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EAA17" w14:textId="77777777" w:rsidR="00865C42" w:rsidRDefault="00865C42" w:rsidP="004D07E6">
      <w:pPr>
        <w:ind w:left="720" w:right="1250"/>
        <w:jc w:val="center"/>
        <w:rPr>
          <w:b/>
          <w:bCs/>
          <w:sz w:val="32"/>
          <w:szCs w:val="32"/>
        </w:rPr>
      </w:pPr>
    </w:p>
    <w:p w14:paraId="3D6FF23F" w14:textId="77777777" w:rsidR="00865C42" w:rsidRDefault="00865C42" w:rsidP="004D07E6">
      <w:pPr>
        <w:ind w:left="720" w:right="1250"/>
        <w:jc w:val="center"/>
        <w:rPr>
          <w:b/>
          <w:bCs/>
          <w:sz w:val="32"/>
          <w:szCs w:val="32"/>
        </w:rPr>
      </w:pPr>
    </w:p>
    <w:p w14:paraId="0AAD3614" w14:textId="77777777" w:rsidR="00865C42" w:rsidRPr="00514773" w:rsidRDefault="00914EDB" w:rsidP="00514773">
      <w:pPr>
        <w:ind w:left="720" w:right="1070"/>
        <w:jc w:val="center"/>
        <w:rPr>
          <w:b/>
          <w:bCs/>
          <w:sz w:val="32"/>
          <w:szCs w:val="32"/>
        </w:rPr>
      </w:pPr>
      <w:r w:rsidRPr="00514773">
        <w:rPr>
          <w:b/>
          <w:bCs/>
          <w:sz w:val="32"/>
          <w:szCs w:val="32"/>
        </w:rPr>
        <w:t>OPPORTUNITY</w:t>
      </w:r>
      <w:r w:rsidR="00865C42" w:rsidRPr="00514773">
        <w:rPr>
          <w:b/>
          <w:bCs/>
          <w:sz w:val="32"/>
          <w:szCs w:val="32"/>
        </w:rPr>
        <w:t xml:space="preserve"> PROFILE</w:t>
      </w:r>
    </w:p>
    <w:p w14:paraId="320052EA" w14:textId="77777777" w:rsidR="00865C42" w:rsidRPr="00514773" w:rsidRDefault="00865C42" w:rsidP="00514773">
      <w:pPr>
        <w:ind w:left="720" w:right="1070"/>
        <w:jc w:val="center"/>
        <w:rPr>
          <w:b/>
          <w:bCs/>
          <w:sz w:val="32"/>
          <w:szCs w:val="32"/>
        </w:rPr>
      </w:pPr>
    </w:p>
    <w:p w14:paraId="5179B6F2" w14:textId="77777777" w:rsidR="00865C42" w:rsidRPr="00514773" w:rsidRDefault="00865C42" w:rsidP="00514773">
      <w:pPr>
        <w:ind w:left="720" w:right="1070"/>
        <w:jc w:val="center"/>
        <w:rPr>
          <w:b/>
          <w:bCs/>
          <w:sz w:val="32"/>
          <w:szCs w:val="32"/>
        </w:rPr>
      </w:pPr>
    </w:p>
    <w:p w14:paraId="456C36E2" w14:textId="77777777" w:rsidR="00865C42" w:rsidRPr="00514773" w:rsidRDefault="00865C42" w:rsidP="00514773">
      <w:pPr>
        <w:ind w:left="720" w:right="1070"/>
        <w:jc w:val="center"/>
        <w:rPr>
          <w:b/>
          <w:bCs/>
          <w:sz w:val="32"/>
          <w:szCs w:val="32"/>
        </w:rPr>
      </w:pPr>
    </w:p>
    <w:p w14:paraId="63825531" w14:textId="77777777" w:rsidR="00865C42" w:rsidRPr="00514773" w:rsidRDefault="00865C42" w:rsidP="00514773">
      <w:pPr>
        <w:ind w:left="720" w:right="1070"/>
        <w:jc w:val="center"/>
        <w:rPr>
          <w:b/>
          <w:bCs/>
          <w:sz w:val="52"/>
          <w:szCs w:val="52"/>
        </w:rPr>
      </w:pPr>
      <w:r w:rsidRPr="00514773">
        <w:rPr>
          <w:b/>
          <w:bCs/>
          <w:sz w:val="52"/>
          <w:szCs w:val="52"/>
        </w:rPr>
        <w:t>PRESIDENT</w:t>
      </w:r>
    </w:p>
    <w:p w14:paraId="1A0B1185" w14:textId="77777777" w:rsidR="00865C42" w:rsidRPr="00514773" w:rsidRDefault="00865C42" w:rsidP="00514773">
      <w:pPr>
        <w:ind w:left="720" w:right="1070"/>
        <w:jc w:val="center"/>
        <w:rPr>
          <w:b/>
          <w:bCs/>
          <w:sz w:val="32"/>
          <w:szCs w:val="32"/>
        </w:rPr>
      </w:pPr>
    </w:p>
    <w:p w14:paraId="35ABD131" w14:textId="77777777" w:rsidR="00865C42" w:rsidRPr="00514773" w:rsidRDefault="00865C42" w:rsidP="00514773">
      <w:pPr>
        <w:ind w:left="720" w:right="1070"/>
        <w:jc w:val="center"/>
        <w:rPr>
          <w:b/>
          <w:bCs/>
          <w:sz w:val="32"/>
          <w:szCs w:val="32"/>
        </w:rPr>
      </w:pPr>
    </w:p>
    <w:p w14:paraId="1B850F48" w14:textId="77777777" w:rsidR="00865C42" w:rsidRPr="00514773" w:rsidRDefault="00865C42" w:rsidP="00514773">
      <w:pPr>
        <w:ind w:left="720" w:right="1070"/>
        <w:jc w:val="center"/>
        <w:rPr>
          <w:b/>
          <w:bCs/>
          <w:sz w:val="32"/>
          <w:szCs w:val="32"/>
        </w:rPr>
      </w:pPr>
    </w:p>
    <w:p w14:paraId="5AA805C3" w14:textId="77777777" w:rsidR="00865C42" w:rsidRPr="00514773" w:rsidRDefault="00865C42" w:rsidP="00514773">
      <w:pPr>
        <w:ind w:left="720" w:right="1070"/>
        <w:jc w:val="center"/>
        <w:rPr>
          <w:b/>
          <w:bCs/>
          <w:sz w:val="32"/>
          <w:szCs w:val="32"/>
        </w:rPr>
      </w:pPr>
    </w:p>
    <w:p w14:paraId="7AF1E40D" w14:textId="77777777" w:rsidR="00865C42" w:rsidRPr="00514773" w:rsidRDefault="00865C42" w:rsidP="00514773">
      <w:pPr>
        <w:ind w:left="720" w:right="1070"/>
        <w:jc w:val="center"/>
        <w:rPr>
          <w:b/>
          <w:bCs/>
          <w:sz w:val="32"/>
          <w:szCs w:val="32"/>
        </w:rPr>
      </w:pPr>
    </w:p>
    <w:p w14:paraId="2CC6BB3D" w14:textId="77777777" w:rsidR="00865C42" w:rsidRPr="00514773" w:rsidRDefault="00494293" w:rsidP="00514773">
      <w:pPr>
        <w:ind w:left="720" w:right="1070"/>
        <w:jc w:val="center"/>
        <w:rPr>
          <w:b/>
          <w:bCs/>
          <w:sz w:val="32"/>
          <w:szCs w:val="32"/>
        </w:rPr>
      </w:pPr>
      <w:r w:rsidRPr="00514773">
        <w:rPr>
          <w:b/>
          <w:bCs/>
          <w:noProof/>
          <w:sz w:val="32"/>
          <w:szCs w:val="32"/>
        </w:rPr>
        <w:drawing>
          <wp:inline distT="0" distB="0" distL="0" distR="0" wp14:anchorId="173F8DFD" wp14:editId="7C36D795">
            <wp:extent cx="3822700" cy="1790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1790700"/>
                    </a:xfrm>
                    <a:prstGeom prst="rect">
                      <a:avLst/>
                    </a:prstGeom>
                    <a:noFill/>
                    <a:ln>
                      <a:noFill/>
                    </a:ln>
                  </pic:spPr>
                </pic:pic>
              </a:graphicData>
            </a:graphic>
          </wp:inline>
        </w:drawing>
      </w:r>
    </w:p>
    <w:p w14:paraId="5F09D805" w14:textId="77777777" w:rsidR="00865C42" w:rsidRPr="00514773" w:rsidRDefault="00865C42" w:rsidP="00514773">
      <w:pPr>
        <w:ind w:left="720" w:right="1070"/>
        <w:jc w:val="center"/>
        <w:rPr>
          <w:b/>
          <w:bCs/>
          <w:sz w:val="32"/>
          <w:szCs w:val="32"/>
        </w:rPr>
      </w:pPr>
    </w:p>
    <w:p w14:paraId="17B10EE3" w14:textId="77777777" w:rsidR="00865C42" w:rsidRPr="00514773" w:rsidRDefault="00865C42" w:rsidP="00514773">
      <w:pPr>
        <w:ind w:left="720" w:right="1070"/>
        <w:jc w:val="center"/>
        <w:rPr>
          <w:b/>
          <w:bCs/>
          <w:sz w:val="32"/>
          <w:szCs w:val="32"/>
        </w:rPr>
      </w:pPr>
    </w:p>
    <w:p w14:paraId="7E94D07C" w14:textId="77777777" w:rsidR="00865C42" w:rsidRPr="00514773" w:rsidRDefault="00865C42" w:rsidP="00514773">
      <w:pPr>
        <w:ind w:left="720" w:right="1070"/>
        <w:jc w:val="center"/>
        <w:rPr>
          <w:b/>
          <w:bCs/>
          <w:sz w:val="32"/>
          <w:szCs w:val="32"/>
        </w:rPr>
      </w:pPr>
    </w:p>
    <w:p w14:paraId="2E0F23D4" w14:textId="77777777" w:rsidR="00865C42" w:rsidRPr="00514773" w:rsidRDefault="00865C42" w:rsidP="00514773">
      <w:pPr>
        <w:ind w:left="720" w:right="1070"/>
        <w:jc w:val="center"/>
        <w:rPr>
          <w:b/>
          <w:bCs/>
        </w:rPr>
      </w:pPr>
    </w:p>
    <w:p w14:paraId="15DE3C62" w14:textId="77777777" w:rsidR="00865C42" w:rsidRPr="00514773" w:rsidRDefault="00865C42" w:rsidP="00514773">
      <w:pPr>
        <w:ind w:left="720" w:right="1070"/>
        <w:jc w:val="center"/>
        <w:rPr>
          <w:b/>
          <w:bCs/>
        </w:rPr>
      </w:pPr>
      <w:r w:rsidRPr="00514773">
        <w:rPr>
          <w:b/>
          <w:bCs/>
        </w:rPr>
        <w:t>ASSISTED BY:</w:t>
      </w:r>
    </w:p>
    <w:p w14:paraId="09BF3034" w14:textId="77777777" w:rsidR="00865C42" w:rsidRPr="00514773" w:rsidRDefault="00865C42" w:rsidP="00514773">
      <w:pPr>
        <w:ind w:left="720" w:right="1070"/>
        <w:jc w:val="center"/>
        <w:rPr>
          <w:b/>
          <w:bCs/>
        </w:rPr>
      </w:pPr>
    </w:p>
    <w:p w14:paraId="06A90200" w14:textId="77777777" w:rsidR="00865C42" w:rsidRPr="00514773" w:rsidRDefault="00865C42" w:rsidP="00514773">
      <w:pPr>
        <w:ind w:left="720" w:right="1070"/>
        <w:jc w:val="center"/>
        <w:rPr>
          <w:b/>
          <w:bCs/>
        </w:rPr>
      </w:pPr>
    </w:p>
    <w:p w14:paraId="1CBE7BF0" w14:textId="77777777" w:rsidR="00865C42" w:rsidRPr="00514773" w:rsidRDefault="00865C42" w:rsidP="00514773">
      <w:pPr>
        <w:ind w:left="720" w:right="1070"/>
        <w:jc w:val="center"/>
        <w:rPr>
          <w:b/>
          <w:bCs/>
        </w:rPr>
      </w:pPr>
      <w:r w:rsidRPr="00514773">
        <w:rPr>
          <w:noProof/>
        </w:rPr>
        <w:drawing>
          <wp:anchor distT="0" distB="0" distL="114300" distR="114300" simplePos="0" relativeHeight="251654656" behindDoc="0" locked="0" layoutInCell="1" allowOverlap="1" wp14:anchorId="5EF96391" wp14:editId="743D0EB2">
            <wp:simplePos x="0" y="0"/>
            <wp:positionH relativeFrom="column">
              <wp:posOffset>2311400</wp:posOffset>
            </wp:positionH>
            <wp:positionV relativeFrom="paragraph">
              <wp:posOffset>27305</wp:posOffset>
            </wp:positionV>
            <wp:extent cx="2755900" cy="727075"/>
            <wp:effectExtent l="0" t="0" r="0" b="0"/>
            <wp:wrapTight wrapText="bothSides">
              <wp:wrapPolygon edited="0">
                <wp:start x="0" y="0"/>
                <wp:lineTo x="0" y="21128"/>
                <wp:lineTo x="21500" y="21128"/>
                <wp:lineTo x="2150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727075"/>
                    </a:xfrm>
                    <a:prstGeom prst="rect">
                      <a:avLst/>
                    </a:prstGeom>
                    <a:noFill/>
                  </pic:spPr>
                </pic:pic>
              </a:graphicData>
            </a:graphic>
          </wp:anchor>
        </w:drawing>
      </w:r>
    </w:p>
    <w:p w14:paraId="52A57A08" w14:textId="77777777" w:rsidR="00865C42" w:rsidRPr="00514773" w:rsidRDefault="00865C42" w:rsidP="00514773">
      <w:pPr>
        <w:ind w:left="720" w:right="1070"/>
        <w:jc w:val="center"/>
        <w:rPr>
          <w:b/>
          <w:bCs/>
        </w:rPr>
      </w:pPr>
    </w:p>
    <w:p w14:paraId="31476890" w14:textId="77777777" w:rsidR="00865C42" w:rsidRPr="00514773" w:rsidRDefault="00865C42" w:rsidP="00514773">
      <w:pPr>
        <w:ind w:left="720" w:right="1070"/>
        <w:rPr>
          <w:b/>
          <w:bCs/>
        </w:rPr>
      </w:pPr>
    </w:p>
    <w:p w14:paraId="1B83261F" w14:textId="77777777" w:rsidR="00865C42" w:rsidRPr="00514773" w:rsidRDefault="00865C42" w:rsidP="00514773">
      <w:pPr>
        <w:ind w:left="720" w:right="1070"/>
        <w:rPr>
          <w:b/>
          <w:bCs/>
        </w:rPr>
      </w:pPr>
    </w:p>
    <w:p w14:paraId="115A2385" w14:textId="77777777" w:rsidR="00865C42" w:rsidRPr="00514773" w:rsidRDefault="00865C42" w:rsidP="00514773">
      <w:pPr>
        <w:ind w:left="720" w:right="1070"/>
        <w:jc w:val="center"/>
        <w:rPr>
          <w:b/>
          <w:bCs/>
        </w:rPr>
      </w:pPr>
    </w:p>
    <w:p w14:paraId="4A1157E5" w14:textId="77777777" w:rsidR="00865C42" w:rsidRPr="00514773" w:rsidRDefault="00865C42" w:rsidP="00514773">
      <w:pPr>
        <w:ind w:left="720" w:right="1070"/>
        <w:jc w:val="center"/>
        <w:rPr>
          <w:b/>
          <w:bCs/>
        </w:rPr>
      </w:pPr>
    </w:p>
    <w:p w14:paraId="1665B6F9" w14:textId="77777777" w:rsidR="00865C42" w:rsidRPr="00514773" w:rsidRDefault="00865C42" w:rsidP="00514773">
      <w:pPr>
        <w:ind w:left="720" w:right="1070"/>
        <w:jc w:val="center"/>
        <w:rPr>
          <w:b/>
          <w:bCs/>
        </w:rPr>
      </w:pPr>
    </w:p>
    <w:p w14:paraId="57292C92" w14:textId="77777777" w:rsidR="00865C42" w:rsidRPr="00514773" w:rsidRDefault="00865C42" w:rsidP="00514773">
      <w:pPr>
        <w:ind w:left="720" w:right="1070"/>
        <w:jc w:val="center"/>
        <w:rPr>
          <w:b/>
          <w:bCs/>
        </w:rPr>
      </w:pPr>
    </w:p>
    <w:p w14:paraId="619FCD21" w14:textId="77777777" w:rsidR="00865C42" w:rsidRPr="00514773" w:rsidRDefault="00865C42" w:rsidP="00514773">
      <w:pPr>
        <w:ind w:left="720" w:right="1070"/>
        <w:jc w:val="center"/>
        <w:rPr>
          <w:b/>
          <w:bCs/>
        </w:rPr>
      </w:pPr>
    </w:p>
    <w:p w14:paraId="4A8D6100" w14:textId="77777777" w:rsidR="00865C42" w:rsidRPr="00514773" w:rsidRDefault="00471F1E" w:rsidP="00514773">
      <w:pPr>
        <w:ind w:left="720" w:right="1070"/>
        <w:jc w:val="center"/>
        <w:rPr>
          <w:b/>
          <w:bCs/>
        </w:rPr>
      </w:pPr>
      <w:r w:rsidRPr="00514773">
        <w:rPr>
          <w:b/>
          <w:bCs/>
        </w:rPr>
        <w:t>NOVEMBER</w:t>
      </w:r>
      <w:r w:rsidR="00865C42" w:rsidRPr="00514773">
        <w:rPr>
          <w:b/>
          <w:bCs/>
        </w:rPr>
        <w:t xml:space="preserve"> 2013</w:t>
      </w:r>
    </w:p>
    <w:p w14:paraId="2CCF1A10" w14:textId="77777777" w:rsidR="00865C42" w:rsidRPr="00514773" w:rsidRDefault="00865C42" w:rsidP="00514773">
      <w:pPr>
        <w:ind w:left="720" w:right="1070"/>
        <w:jc w:val="center"/>
        <w:rPr>
          <w:b/>
          <w:bCs/>
        </w:rPr>
      </w:pPr>
    </w:p>
    <w:p w14:paraId="2027A238" w14:textId="77777777" w:rsidR="00865C42" w:rsidRPr="00514773" w:rsidRDefault="00865C42" w:rsidP="00514773">
      <w:pPr>
        <w:ind w:left="720" w:right="1070"/>
        <w:jc w:val="center"/>
        <w:rPr>
          <w:b/>
          <w:bCs/>
        </w:rPr>
      </w:pPr>
    </w:p>
    <w:p w14:paraId="2B86FFFC" w14:textId="77777777" w:rsidR="00865C42" w:rsidRPr="00514773" w:rsidRDefault="00865C42" w:rsidP="00514773">
      <w:pPr>
        <w:ind w:left="720" w:right="1070"/>
        <w:jc w:val="center"/>
        <w:rPr>
          <w:b/>
          <w:bCs/>
        </w:rPr>
      </w:pPr>
    </w:p>
    <w:p w14:paraId="75171E84" w14:textId="77777777" w:rsidR="00865C42" w:rsidRPr="00514773" w:rsidRDefault="00865C42" w:rsidP="00514773">
      <w:pPr>
        <w:ind w:left="720" w:right="1070"/>
        <w:jc w:val="center"/>
        <w:rPr>
          <w:b/>
          <w:bCs/>
        </w:rPr>
      </w:pPr>
    </w:p>
    <w:p w14:paraId="12FAA218" w14:textId="77777777" w:rsidR="00865C42" w:rsidRPr="00514773" w:rsidRDefault="00865C42" w:rsidP="00514773">
      <w:pPr>
        <w:ind w:left="720" w:right="1070"/>
        <w:jc w:val="center"/>
        <w:rPr>
          <w:b/>
          <w:bCs/>
        </w:rPr>
      </w:pPr>
    </w:p>
    <w:p w14:paraId="34293B2D" w14:textId="77777777" w:rsidR="00865C42" w:rsidRPr="00514773" w:rsidRDefault="00865C42" w:rsidP="00514773">
      <w:pPr>
        <w:ind w:left="720" w:right="1070"/>
        <w:jc w:val="center"/>
        <w:rPr>
          <w:b/>
          <w:bCs/>
        </w:rPr>
      </w:pPr>
    </w:p>
    <w:p w14:paraId="2CCFF9A0" w14:textId="77777777" w:rsidR="00865C42" w:rsidRPr="00514773" w:rsidRDefault="00865C42" w:rsidP="00514773">
      <w:pPr>
        <w:ind w:left="720" w:right="1070"/>
        <w:jc w:val="center"/>
        <w:rPr>
          <w:b/>
          <w:bCs/>
        </w:rPr>
      </w:pPr>
    </w:p>
    <w:p w14:paraId="41A84584" w14:textId="77777777" w:rsidR="00865C42" w:rsidRPr="00514773" w:rsidRDefault="00865C42" w:rsidP="00514773">
      <w:pPr>
        <w:ind w:left="720" w:right="1070"/>
        <w:jc w:val="center"/>
        <w:rPr>
          <w:b/>
          <w:bCs/>
        </w:rPr>
      </w:pPr>
    </w:p>
    <w:p w14:paraId="6F7FC359" w14:textId="77777777" w:rsidR="00AC36DA" w:rsidRPr="00514773" w:rsidRDefault="00AC36DA" w:rsidP="00514773">
      <w:pPr>
        <w:ind w:left="720" w:right="1070"/>
        <w:jc w:val="center"/>
        <w:rPr>
          <w:b/>
          <w:smallCaps/>
          <w:color w:val="000000"/>
          <w:szCs w:val="40"/>
          <w:u w:val="single"/>
        </w:rPr>
      </w:pPr>
      <w:r w:rsidRPr="00514773">
        <w:rPr>
          <w:b/>
          <w:smallCaps/>
          <w:color w:val="000000"/>
          <w:szCs w:val="40"/>
          <w:u w:val="single"/>
        </w:rPr>
        <w:lastRenderedPageBreak/>
        <w:t>Starr King’s Mission</w:t>
      </w:r>
    </w:p>
    <w:p w14:paraId="13762AD7" w14:textId="77777777" w:rsidR="00AC36DA" w:rsidRPr="00514773" w:rsidRDefault="00AC36DA" w:rsidP="00514773">
      <w:pPr>
        <w:ind w:left="720" w:right="1070"/>
        <w:jc w:val="center"/>
        <w:rPr>
          <w:color w:val="000000"/>
        </w:rPr>
      </w:pPr>
    </w:p>
    <w:p w14:paraId="3756372C" w14:textId="77777777" w:rsidR="00AC36DA" w:rsidRPr="00514773" w:rsidRDefault="00AC36DA" w:rsidP="00514773">
      <w:pPr>
        <w:ind w:left="720" w:right="1070"/>
        <w:jc w:val="both"/>
        <w:rPr>
          <w:color w:val="000000"/>
          <w:szCs w:val="28"/>
        </w:rPr>
      </w:pPr>
      <w:r w:rsidRPr="00514773">
        <w:rPr>
          <w:color w:val="000000"/>
          <w:szCs w:val="28"/>
        </w:rPr>
        <w:t xml:space="preserve">The mission of Starr King School for the Ministry is to educate people for Unitarian Universalist ministry and for progressive religious leadership in society.  </w:t>
      </w:r>
    </w:p>
    <w:p w14:paraId="018F6E40" w14:textId="77777777" w:rsidR="00AC36DA" w:rsidRPr="00514773" w:rsidRDefault="00AC36DA" w:rsidP="00514773">
      <w:pPr>
        <w:ind w:left="720" w:right="1070"/>
        <w:jc w:val="both"/>
        <w:rPr>
          <w:color w:val="000000"/>
          <w:szCs w:val="28"/>
        </w:rPr>
      </w:pPr>
    </w:p>
    <w:p w14:paraId="768549DD" w14:textId="77777777" w:rsidR="00AC36DA" w:rsidRPr="00514773" w:rsidRDefault="00AC36DA" w:rsidP="00514773">
      <w:pPr>
        <w:ind w:left="720" w:right="1070"/>
        <w:jc w:val="both"/>
        <w:rPr>
          <w:color w:val="000000"/>
          <w:szCs w:val="28"/>
        </w:rPr>
      </w:pPr>
      <w:r w:rsidRPr="00514773">
        <w:rPr>
          <w:color w:val="000000"/>
          <w:szCs w:val="28"/>
        </w:rPr>
        <w:t xml:space="preserve">Starr King School’s distinctive educational approach is rooted in the Unitarian Universalist values of countering oppressions, cultivating multi-religious life and learning, and creating just and sustainable communities.   </w:t>
      </w:r>
    </w:p>
    <w:p w14:paraId="726FA176" w14:textId="77777777" w:rsidR="00AC36DA" w:rsidRPr="00514773" w:rsidRDefault="00AC36DA" w:rsidP="00514773">
      <w:pPr>
        <w:ind w:left="720" w:right="1070"/>
        <w:jc w:val="both"/>
        <w:rPr>
          <w:color w:val="000000"/>
          <w:szCs w:val="28"/>
        </w:rPr>
      </w:pPr>
    </w:p>
    <w:p w14:paraId="3F92331D" w14:textId="77777777" w:rsidR="00AC36DA" w:rsidRPr="00514773" w:rsidRDefault="00AC36DA" w:rsidP="001F1C53">
      <w:pPr>
        <w:ind w:left="720" w:right="1070"/>
        <w:jc w:val="both"/>
        <w:rPr>
          <w:color w:val="000000"/>
          <w:szCs w:val="28"/>
        </w:rPr>
      </w:pPr>
      <w:r w:rsidRPr="00514773">
        <w:rPr>
          <w:color w:val="000000"/>
          <w:szCs w:val="28"/>
        </w:rPr>
        <w:t>Starr King School aims to educate the whole person in the service of love, compassion, and justice, through:</w:t>
      </w:r>
    </w:p>
    <w:p w14:paraId="66BFB421" w14:textId="77777777" w:rsidR="00AC36DA" w:rsidRPr="00514773" w:rsidRDefault="00AC36DA" w:rsidP="00514773">
      <w:pPr>
        <w:ind w:left="720" w:right="1070"/>
        <w:jc w:val="both"/>
        <w:rPr>
          <w:i/>
          <w:color w:val="000000"/>
          <w:szCs w:val="28"/>
        </w:rPr>
      </w:pPr>
    </w:p>
    <w:p w14:paraId="636E3299"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Teaching by who we are and what we do </w:t>
      </w:r>
    </w:p>
    <w:p w14:paraId="159804E8"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Student-centered participatory learning </w:t>
      </w:r>
    </w:p>
    <w:p w14:paraId="0400EC49"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Excellence and depth in religious studies </w:t>
      </w:r>
    </w:p>
    <w:p w14:paraId="3275623F"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Formation in the arts of religious leadership </w:t>
      </w:r>
    </w:p>
    <w:p w14:paraId="5C46C76D"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Service with congregations and communities </w:t>
      </w:r>
    </w:p>
    <w:p w14:paraId="225D97D0"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Active membership in the Graduate Theological Union </w:t>
      </w:r>
    </w:p>
    <w:p w14:paraId="7B95B9A9"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 xml:space="preserve">Deepening self-awareness and cultivating spiritual practice </w:t>
      </w:r>
    </w:p>
    <w:p w14:paraId="3A0083F4" w14:textId="77777777" w:rsidR="00AC36DA" w:rsidRPr="00514773" w:rsidRDefault="00AC36DA" w:rsidP="001F1C53">
      <w:pPr>
        <w:numPr>
          <w:ilvl w:val="0"/>
          <w:numId w:val="16"/>
        </w:numPr>
        <w:ind w:left="1080" w:right="1070"/>
        <w:jc w:val="both"/>
        <w:rPr>
          <w:color w:val="000000"/>
          <w:szCs w:val="28"/>
        </w:rPr>
      </w:pPr>
      <w:r w:rsidRPr="00514773">
        <w:rPr>
          <w:color w:val="000000"/>
          <w:szCs w:val="28"/>
        </w:rPr>
        <w:t>Striving to live in right relationship with self, others, and the earth</w:t>
      </w:r>
    </w:p>
    <w:p w14:paraId="40D2EF59" w14:textId="77777777" w:rsidR="00AC36DA" w:rsidRPr="00514773" w:rsidRDefault="00AC36DA" w:rsidP="001F1C53">
      <w:pPr>
        <w:ind w:left="1080" w:right="1070"/>
        <w:jc w:val="both"/>
        <w:rPr>
          <w:color w:val="000000"/>
          <w:szCs w:val="28"/>
        </w:rPr>
      </w:pPr>
    </w:p>
    <w:p w14:paraId="7734FCA6" w14:textId="77777777" w:rsidR="00AC36DA" w:rsidRPr="00514773" w:rsidRDefault="00AC36DA" w:rsidP="00514773">
      <w:pPr>
        <w:ind w:left="720" w:right="1070"/>
        <w:jc w:val="center"/>
        <w:rPr>
          <w:b/>
          <w:smallCaps/>
          <w:sz w:val="40"/>
          <w:szCs w:val="40"/>
          <w:u w:val="single"/>
        </w:rPr>
      </w:pPr>
      <w:r w:rsidRPr="00514773">
        <w:rPr>
          <w:b/>
          <w:smallCaps/>
          <w:color w:val="000000"/>
          <w:szCs w:val="40"/>
          <w:u w:val="single"/>
        </w:rPr>
        <w:t>Starr King’s Vision</w:t>
      </w:r>
    </w:p>
    <w:p w14:paraId="46CD6BE8" w14:textId="77777777" w:rsidR="00AC36DA" w:rsidRPr="00514773" w:rsidRDefault="00AC36DA" w:rsidP="00514773">
      <w:pPr>
        <w:ind w:left="720" w:right="1070"/>
        <w:rPr>
          <w:i/>
          <w:sz w:val="28"/>
          <w:szCs w:val="28"/>
        </w:rPr>
      </w:pPr>
    </w:p>
    <w:p w14:paraId="51B18A02" w14:textId="77777777" w:rsidR="00AC36DA" w:rsidRPr="00514773" w:rsidRDefault="00AC36DA" w:rsidP="00514773">
      <w:pPr>
        <w:ind w:left="720" w:right="1070"/>
        <w:jc w:val="both"/>
        <w:rPr>
          <w:szCs w:val="28"/>
        </w:rPr>
      </w:pPr>
      <w:r w:rsidRPr="00514773">
        <w:rPr>
          <w:szCs w:val="28"/>
        </w:rPr>
        <w:t>We are dedicated to advancing Starr King as a gem of educational imagination and excellence, with a resource base sufficient for the importance of the School's mission.</w:t>
      </w:r>
    </w:p>
    <w:p w14:paraId="230849B1" w14:textId="77777777" w:rsidR="00AC36DA" w:rsidRPr="00514773" w:rsidRDefault="00AC36DA" w:rsidP="00514773">
      <w:pPr>
        <w:ind w:left="720" w:right="1070"/>
        <w:jc w:val="both"/>
        <w:rPr>
          <w:szCs w:val="28"/>
        </w:rPr>
      </w:pPr>
    </w:p>
    <w:p w14:paraId="0FFFD269" w14:textId="77777777" w:rsidR="00AC36DA" w:rsidRPr="00514773" w:rsidRDefault="00AC36DA" w:rsidP="00514773">
      <w:pPr>
        <w:ind w:left="720" w:right="1070"/>
        <w:jc w:val="both"/>
        <w:rPr>
          <w:szCs w:val="28"/>
        </w:rPr>
      </w:pPr>
      <w:r w:rsidRPr="00514773">
        <w:rPr>
          <w:szCs w:val="28"/>
        </w:rPr>
        <w:t>We know that we embody Unitarian Universalist values in the way we do education, as well as in the content of our curriculum, and this will deepen as a hallmark of our educational excellence.</w:t>
      </w:r>
    </w:p>
    <w:p w14:paraId="6437C814" w14:textId="77777777" w:rsidR="00AC36DA" w:rsidRPr="00514773" w:rsidRDefault="00AC36DA" w:rsidP="00514773">
      <w:pPr>
        <w:ind w:left="720" w:right="1070"/>
        <w:jc w:val="both"/>
        <w:rPr>
          <w:szCs w:val="28"/>
        </w:rPr>
      </w:pPr>
    </w:p>
    <w:p w14:paraId="4B03A179" w14:textId="77777777" w:rsidR="00AC36DA" w:rsidRPr="00514773" w:rsidRDefault="00AC36DA" w:rsidP="00514773">
      <w:pPr>
        <w:ind w:left="720" w:right="1070"/>
        <w:jc w:val="both"/>
        <w:rPr>
          <w:szCs w:val="28"/>
        </w:rPr>
      </w:pPr>
      <w:r w:rsidRPr="00514773">
        <w:rPr>
          <w:szCs w:val="28"/>
        </w:rPr>
        <w:t>We know that the distinctive educational values of Starr King School make it a key resource for Unitarian Universalism's future, for the vitality of our ministers, for the life of our congregations, the education of our laity, and for the contributions we can make to the common good</w:t>
      </w:r>
      <w:r w:rsidR="00A63ACF" w:rsidRPr="00514773">
        <w:rPr>
          <w:szCs w:val="28"/>
        </w:rPr>
        <w:t xml:space="preserve">. We envision our future </w:t>
      </w:r>
      <w:r w:rsidRPr="00514773">
        <w:rPr>
          <w:szCs w:val="28"/>
        </w:rPr>
        <w:t>graduates leading thriving congregations whose ministries touch the heart, enliven the mind, and advance justice, equity and compassion in society.</w:t>
      </w:r>
    </w:p>
    <w:p w14:paraId="6556829C" w14:textId="77777777" w:rsidR="00AC36DA" w:rsidRPr="00514773" w:rsidRDefault="00AC36DA" w:rsidP="00514773">
      <w:pPr>
        <w:ind w:left="720" w:right="1070"/>
        <w:jc w:val="both"/>
        <w:rPr>
          <w:szCs w:val="28"/>
        </w:rPr>
      </w:pPr>
    </w:p>
    <w:p w14:paraId="42DD8AD7" w14:textId="77777777" w:rsidR="00AC36DA" w:rsidRPr="00514773" w:rsidRDefault="00AC36DA" w:rsidP="00514773">
      <w:pPr>
        <w:ind w:left="720" w:right="1070"/>
        <w:jc w:val="both"/>
        <w:rPr>
          <w:szCs w:val="28"/>
        </w:rPr>
      </w:pPr>
      <w:r w:rsidRPr="00514773">
        <w:rPr>
          <w:szCs w:val="28"/>
        </w:rPr>
        <w:t>We are engaged in theological education that fosters multi-religious understanding, counters oppressions and creates just and sustainable communities.  We envision our efforts expanding to offer resources to congregations and other educational institutions.</w:t>
      </w:r>
    </w:p>
    <w:p w14:paraId="482430B9" w14:textId="77777777" w:rsidR="00AC36DA" w:rsidRPr="00514773" w:rsidRDefault="00AC36DA" w:rsidP="00514773">
      <w:pPr>
        <w:ind w:left="720" w:right="1070"/>
        <w:jc w:val="both"/>
        <w:rPr>
          <w:szCs w:val="28"/>
        </w:rPr>
      </w:pPr>
    </w:p>
    <w:p w14:paraId="2F6E0226" w14:textId="77777777" w:rsidR="00AC36DA" w:rsidRPr="00514773" w:rsidRDefault="00AC36DA" w:rsidP="00514773">
      <w:pPr>
        <w:ind w:left="720" w:right="1070"/>
        <w:jc w:val="both"/>
        <w:rPr>
          <w:szCs w:val="28"/>
        </w:rPr>
      </w:pPr>
      <w:r w:rsidRPr="00514773">
        <w:rPr>
          <w:szCs w:val="28"/>
        </w:rPr>
        <w:t>We affirm that it is time to further widen our outreach to include the preparation of progressive religious leaders for society from multiple faith traditions and cultural locations</w:t>
      </w:r>
      <w:r w:rsidR="00A63ACF" w:rsidRPr="00514773">
        <w:rPr>
          <w:szCs w:val="28"/>
        </w:rPr>
        <w:t xml:space="preserve">.  </w:t>
      </w:r>
      <w:r w:rsidRPr="00514773">
        <w:rPr>
          <w:szCs w:val="28"/>
        </w:rPr>
        <w:t xml:space="preserve">We envision our future graduates embodying progressive religious values in </w:t>
      </w:r>
      <w:r w:rsidR="00A63ACF" w:rsidRPr="00514773">
        <w:rPr>
          <w:szCs w:val="28"/>
        </w:rPr>
        <w:t xml:space="preserve">vocations of grace and courage </w:t>
      </w:r>
      <w:r w:rsidRPr="00514773">
        <w:rPr>
          <w:szCs w:val="28"/>
        </w:rPr>
        <w:t>that bless the world.  We embrace our both/and identity. We are both Unitarian Universalist and committed to progressive religion in its diverse expressions.</w:t>
      </w:r>
    </w:p>
    <w:p w14:paraId="2A553696" w14:textId="77777777" w:rsidR="00AC36DA" w:rsidRPr="00514773" w:rsidRDefault="00AC36DA" w:rsidP="00514773">
      <w:pPr>
        <w:ind w:left="720" w:right="1070"/>
        <w:jc w:val="both"/>
        <w:rPr>
          <w:szCs w:val="28"/>
        </w:rPr>
      </w:pPr>
    </w:p>
    <w:p w14:paraId="55F82CAF"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2CD71F60"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53DB6BA2"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23BD03D0"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254813DD"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592EBBD5"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70E8BD35"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2BAF8A80"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086107E0" w14:textId="77777777" w:rsidR="001F1C53" w:rsidRDefault="001F1C53" w:rsidP="00514773">
      <w:pPr>
        <w:pStyle w:val="NormalWeb"/>
        <w:spacing w:before="0" w:beforeAutospacing="0" w:after="0" w:afterAutospacing="0"/>
        <w:ind w:left="720" w:right="1070"/>
        <w:jc w:val="both"/>
        <w:rPr>
          <w:rFonts w:ascii="Times New Roman" w:hAnsi="Times New Roman"/>
          <w:b/>
          <w:sz w:val="24"/>
          <w:szCs w:val="24"/>
          <w:u w:val="single"/>
        </w:rPr>
      </w:pPr>
    </w:p>
    <w:p w14:paraId="221BD69C" w14:textId="77777777" w:rsidR="00946F69" w:rsidRPr="00514773" w:rsidRDefault="00946F69" w:rsidP="00514773">
      <w:pPr>
        <w:pStyle w:val="NormalWeb"/>
        <w:spacing w:before="0" w:beforeAutospacing="0" w:after="0" w:afterAutospacing="0"/>
        <w:ind w:left="720" w:right="1070"/>
        <w:jc w:val="both"/>
        <w:rPr>
          <w:rFonts w:ascii="Times New Roman" w:hAnsi="Times New Roman"/>
          <w:b/>
          <w:sz w:val="24"/>
          <w:szCs w:val="24"/>
          <w:u w:val="single"/>
        </w:rPr>
      </w:pPr>
      <w:r w:rsidRPr="00514773">
        <w:rPr>
          <w:rFonts w:ascii="Times New Roman" w:hAnsi="Times New Roman"/>
          <w:b/>
          <w:sz w:val="24"/>
          <w:szCs w:val="24"/>
          <w:u w:val="single"/>
        </w:rPr>
        <w:t>ABOUT STARR KING</w:t>
      </w:r>
    </w:p>
    <w:p w14:paraId="2104E867" w14:textId="77777777" w:rsidR="00946F69" w:rsidRPr="00514773" w:rsidRDefault="00946F69" w:rsidP="00514773">
      <w:pPr>
        <w:pStyle w:val="NormalWeb"/>
        <w:spacing w:before="0" w:beforeAutospacing="0" w:after="0" w:afterAutospacing="0"/>
        <w:ind w:left="720" w:right="1070"/>
        <w:jc w:val="both"/>
        <w:rPr>
          <w:rFonts w:ascii="Times New Roman" w:hAnsi="Times New Roman"/>
          <w:b/>
          <w:sz w:val="24"/>
          <w:szCs w:val="24"/>
          <w:u w:val="single"/>
        </w:rPr>
      </w:pPr>
    </w:p>
    <w:p w14:paraId="54548711" w14:textId="77777777" w:rsidR="003A2CA9" w:rsidRPr="00514773" w:rsidRDefault="000A1F3C" w:rsidP="00514773">
      <w:pPr>
        <w:pStyle w:val="NormalWeb"/>
        <w:spacing w:before="0" w:beforeAutospacing="0" w:after="0" w:afterAutospacing="0"/>
        <w:ind w:left="720" w:right="1070"/>
        <w:jc w:val="both"/>
        <w:rPr>
          <w:rFonts w:ascii="Times New Roman" w:hAnsi="Times New Roman"/>
          <w:sz w:val="24"/>
          <w:szCs w:val="24"/>
        </w:rPr>
      </w:pPr>
      <w:proofErr w:type="gramStart"/>
      <w:r w:rsidRPr="00514773">
        <w:rPr>
          <w:rFonts w:ascii="Times New Roman" w:hAnsi="Times New Roman"/>
          <w:sz w:val="24"/>
          <w:szCs w:val="24"/>
        </w:rPr>
        <w:t>Starr K</w:t>
      </w:r>
      <w:r w:rsidR="00873B10" w:rsidRPr="00514773">
        <w:rPr>
          <w:rFonts w:ascii="Times New Roman" w:hAnsi="Times New Roman"/>
          <w:sz w:val="24"/>
          <w:szCs w:val="24"/>
        </w:rPr>
        <w:t>ing School for the Ministry is a</w:t>
      </w:r>
      <w:r w:rsidRPr="00514773">
        <w:rPr>
          <w:rFonts w:ascii="Times New Roman" w:hAnsi="Times New Roman"/>
          <w:sz w:val="24"/>
          <w:szCs w:val="24"/>
        </w:rPr>
        <w:t xml:space="preserve">ccredited by the Association of Theological Schools </w:t>
      </w:r>
      <w:r w:rsidR="00494293" w:rsidRPr="00514773">
        <w:rPr>
          <w:rFonts w:ascii="Times New Roman" w:hAnsi="Times New Roman"/>
          <w:sz w:val="24"/>
          <w:szCs w:val="24"/>
        </w:rPr>
        <w:t>(ATS)</w:t>
      </w:r>
      <w:proofErr w:type="gramEnd"/>
      <w:r w:rsidR="003A2CA9" w:rsidRPr="00514773">
        <w:rPr>
          <w:rFonts w:ascii="Times New Roman" w:hAnsi="Times New Roman"/>
          <w:sz w:val="24"/>
          <w:szCs w:val="24"/>
        </w:rPr>
        <w:t>.</w:t>
      </w:r>
      <w:r w:rsidR="00494293" w:rsidRPr="00514773">
        <w:rPr>
          <w:rFonts w:ascii="Times New Roman" w:hAnsi="Times New Roman"/>
          <w:sz w:val="24"/>
          <w:szCs w:val="24"/>
        </w:rPr>
        <w:t xml:space="preserve"> </w:t>
      </w:r>
      <w:r w:rsidR="00A762B0" w:rsidRPr="00514773">
        <w:rPr>
          <w:rFonts w:ascii="Times New Roman" w:hAnsi="Times New Roman"/>
          <w:sz w:val="24"/>
          <w:szCs w:val="24"/>
        </w:rPr>
        <w:t xml:space="preserve">Starr King </w:t>
      </w:r>
      <w:r w:rsidR="00B6376D" w:rsidRPr="00514773">
        <w:rPr>
          <w:rFonts w:ascii="Times New Roman" w:hAnsi="Times New Roman"/>
          <w:sz w:val="24"/>
          <w:szCs w:val="24"/>
        </w:rPr>
        <w:t xml:space="preserve">offers </w:t>
      </w:r>
      <w:r w:rsidR="00A762B0" w:rsidRPr="00514773">
        <w:rPr>
          <w:rFonts w:ascii="Times New Roman" w:hAnsi="Times New Roman"/>
          <w:sz w:val="24"/>
          <w:szCs w:val="24"/>
        </w:rPr>
        <w:t>t</w:t>
      </w:r>
      <w:r w:rsidRPr="00514773">
        <w:rPr>
          <w:rFonts w:ascii="Times New Roman" w:hAnsi="Times New Roman"/>
          <w:sz w:val="24"/>
          <w:szCs w:val="24"/>
        </w:rPr>
        <w:t>he follow</w:t>
      </w:r>
      <w:r w:rsidR="00A762B0" w:rsidRPr="00514773">
        <w:rPr>
          <w:rFonts w:ascii="Times New Roman" w:hAnsi="Times New Roman"/>
          <w:sz w:val="24"/>
          <w:szCs w:val="24"/>
        </w:rPr>
        <w:t xml:space="preserve">ing degree </w:t>
      </w:r>
      <w:r w:rsidR="001605BF" w:rsidRPr="00514773">
        <w:rPr>
          <w:rFonts w:ascii="Times New Roman" w:hAnsi="Times New Roman"/>
          <w:sz w:val="24"/>
          <w:szCs w:val="24"/>
        </w:rPr>
        <w:t xml:space="preserve">and certificate </w:t>
      </w:r>
      <w:r w:rsidR="00A762B0" w:rsidRPr="00514773">
        <w:rPr>
          <w:rFonts w:ascii="Times New Roman" w:hAnsi="Times New Roman"/>
          <w:sz w:val="24"/>
          <w:szCs w:val="24"/>
        </w:rPr>
        <w:t>programs</w:t>
      </w:r>
      <w:r w:rsidRPr="00514773">
        <w:rPr>
          <w:rFonts w:ascii="Times New Roman" w:hAnsi="Times New Roman"/>
          <w:sz w:val="24"/>
          <w:szCs w:val="24"/>
        </w:rPr>
        <w:t xml:space="preserve">: </w:t>
      </w:r>
    </w:p>
    <w:p w14:paraId="49CE743D" w14:textId="77777777" w:rsidR="000A1F3C" w:rsidRPr="00514773" w:rsidRDefault="000A1F3C" w:rsidP="00514773">
      <w:pPr>
        <w:pStyle w:val="NormalWeb"/>
        <w:spacing w:before="0" w:beforeAutospacing="0" w:after="0" w:afterAutospacing="0"/>
        <w:ind w:left="720" w:right="1070"/>
        <w:jc w:val="both"/>
        <w:rPr>
          <w:rFonts w:ascii="Times New Roman" w:hAnsi="Times New Roman"/>
          <w:sz w:val="24"/>
          <w:szCs w:val="24"/>
        </w:rPr>
      </w:pPr>
    </w:p>
    <w:p w14:paraId="104E1291" w14:textId="77777777" w:rsidR="00494293" w:rsidRPr="00514773" w:rsidRDefault="00494293" w:rsidP="007749C3">
      <w:pPr>
        <w:pStyle w:val="NormalWeb"/>
        <w:numPr>
          <w:ilvl w:val="0"/>
          <w:numId w:val="20"/>
        </w:numPr>
        <w:spacing w:before="0" w:beforeAutospacing="0" w:after="0" w:afterAutospacing="0"/>
        <w:ind w:left="1080" w:right="1070"/>
        <w:rPr>
          <w:rFonts w:ascii="Times New Roman" w:hAnsi="Times New Roman"/>
          <w:sz w:val="24"/>
          <w:szCs w:val="24"/>
        </w:rPr>
      </w:pPr>
      <w:r w:rsidRPr="00514773">
        <w:rPr>
          <w:rFonts w:ascii="Times New Roman" w:hAnsi="Times New Roman"/>
          <w:sz w:val="24"/>
          <w:szCs w:val="24"/>
        </w:rPr>
        <w:t>Master Divinity</w:t>
      </w:r>
      <w:r w:rsidR="00427449" w:rsidRPr="00514773">
        <w:rPr>
          <w:rFonts w:ascii="Times New Roman" w:hAnsi="Times New Roman"/>
          <w:sz w:val="24"/>
          <w:szCs w:val="24"/>
        </w:rPr>
        <w:t xml:space="preserve"> (M.Div.)</w:t>
      </w:r>
    </w:p>
    <w:p w14:paraId="1E2B0651" w14:textId="77777777" w:rsidR="00494293" w:rsidRPr="00514773" w:rsidRDefault="000A1F3C" w:rsidP="007749C3">
      <w:pPr>
        <w:pStyle w:val="NormalWeb"/>
        <w:numPr>
          <w:ilvl w:val="0"/>
          <w:numId w:val="20"/>
        </w:numPr>
        <w:spacing w:before="0" w:beforeAutospacing="0" w:after="0" w:afterAutospacing="0"/>
        <w:ind w:left="1080" w:right="1070"/>
        <w:rPr>
          <w:rFonts w:ascii="Times New Roman" w:hAnsi="Times New Roman"/>
          <w:sz w:val="24"/>
          <w:szCs w:val="24"/>
        </w:rPr>
      </w:pPr>
      <w:r w:rsidRPr="00514773">
        <w:rPr>
          <w:rFonts w:ascii="Times New Roman" w:hAnsi="Times New Roman"/>
          <w:sz w:val="24"/>
          <w:szCs w:val="24"/>
        </w:rPr>
        <w:t>M</w:t>
      </w:r>
      <w:r w:rsidR="00494293" w:rsidRPr="00514773">
        <w:rPr>
          <w:rFonts w:ascii="Times New Roman" w:hAnsi="Times New Roman"/>
          <w:sz w:val="24"/>
          <w:szCs w:val="24"/>
        </w:rPr>
        <w:t xml:space="preserve">aster of </w:t>
      </w:r>
      <w:r w:rsidRPr="00514773">
        <w:rPr>
          <w:rFonts w:ascii="Times New Roman" w:hAnsi="Times New Roman"/>
          <w:sz w:val="24"/>
          <w:szCs w:val="24"/>
        </w:rPr>
        <w:t>A</w:t>
      </w:r>
      <w:r w:rsidR="00494293" w:rsidRPr="00514773">
        <w:rPr>
          <w:rFonts w:ascii="Times New Roman" w:hAnsi="Times New Roman"/>
          <w:sz w:val="24"/>
          <w:szCs w:val="24"/>
        </w:rPr>
        <w:t>rts</w:t>
      </w:r>
      <w:r w:rsidRPr="00514773">
        <w:rPr>
          <w:rFonts w:ascii="Times New Roman" w:hAnsi="Times New Roman"/>
          <w:sz w:val="24"/>
          <w:szCs w:val="24"/>
        </w:rPr>
        <w:t xml:space="preserve"> in Social Change</w:t>
      </w:r>
      <w:r w:rsidR="00427449" w:rsidRPr="00514773">
        <w:rPr>
          <w:rFonts w:ascii="Times New Roman" w:hAnsi="Times New Roman"/>
          <w:sz w:val="24"/>
          <w:szCs w:val="24"/>
        </w:rPr>
        <w:t xml:space="preserve"> (M.A.S.C.)</w:t>
      </w:r>
    </w:p>
    <w:p w14:paraId="739E0965" w14:textId="77777777" w:rsidR="00427449" w:rsidRPr="00514773" w:rsidRDefault="00427449" w:rsidP="007749C3">
      <w:pPr>
        <w:pStyle w:val="NormalWeb"/>
        <w:numPr>
          <w:ilvl w:val="0"/>
          <w:numId w:val="20"/>
        </w:numPr>
        <w:spacing w:before="0" w:beforeAutospacing="0" w:after="0" w:afterAutospacing="0"/>
        <w:ind w:left="1080" w:right="1070"/>
        <w:rPr>
          <w:rFonts w:ascii="Times New Roman" w:hAnsi="Times New Roman"/>
          <w:sz w:val="24"/>
          <w:szCs w:val="24"/>
        </w:rPr>
      </w:pPr>
      <w:r w:rsidRPr="00514773">
        <w:rPr>
          <w:rFonts w:ascii="Times New Roman" w:hAnsi="Times New Roman"/>
          <w:sz w:val="24"/>
          <w:szCs w:val="24"/>
        </w:rPr>
        <w:t>Master of Arts (M.A.)</w:t>
      </w:r>
      <w:r w:rsidR="00B6376D" w:rsidRPr="00514773">
        <w:rPr>
          <w:rFonts w:ascii="Times New Roman" w:hAnsi="Times New Roman"/>
          <w:sz w:val="24"/>
          <w:szCs w:val="24"/>
        </w:rPr>
        <w:t xml:space="preserve"> in Common with the GTU</w:t>
      </w:r>
    </w:p>
    <w:p w14:paraId="10DB5BD5" w14:textId="77777777" w:rsidR="001605BF" w:rsidRPr="00514773" w:rsidRDefault="001605BF" w:rsidP="007749C3">
      <w:pPr>
        <w:pStyle w:val="NormalWeb"/>
        <w:numPr>
          <w:ilvl w:val="0"/>
          <w:numId w:val="20"/>
        </w:numPr>
        <w:spacing w:before="0" w:beforeAutospacing="0" w:after="0" w:afterAutospacing="0"/>
        <w:ind w:left="1080" w:right="1070"/>
        <w:rPr>
          <w:rFonts w:ascii="Times New Roman" w:hAnsi="Times New Roman"/>
          <w:sz w:val="24"/>
          <w:szCs w:val="24"/>
        </w:rPr>
      </w:pPr>
      <w:r w:rsidRPr="00514773">
        <w:rPr>
          <w:rFonts w:ascii="Times New Roman" w:hAnsi="Times New Roman"/>
          <w:sz w:val="24"/>
          <w:szCs w:val="24"/>
        </w:rPr>
        <w:t>Certificate in Unitarian Universalist Studies</w:t>
      </w:r>
    </w:p>
    <w:p w14:paraId="4A5EC2D6" w14:textId="77777777" w:rsidR="001605BF" w:rsidRPr="00514773" w:rsidRDefault="001605BF" w:rsidP="007749C3">
      <w:pPr>
        <w:pStyle w:val="NormalWeb"/>
        <w:numPr>
          <w:ilvl w:val="0"/>
          <w:numId w:val="20"/>
        </w:numPr>
        <w:spacing w:before="0" w:beforeAutospacing="0" w:after="0" w:afterAutospacing="0"/>
        <w:ind w:left="1080" w:right="1070"/>
        <w:rPr>
          <w:rFonts w:ascii="Times New Roman" w:hAnsi="Times New Roman"/>
          <w:sz w:val="24"/>
          <w:szCs w:val="24"/>
        </w:rPr>
      </w:pPr>
      <w:r w:rsidRPr="00514773">
        <w:rPr>
          <w:rFonts w:ascii="Times New Roman" w:hAnsi="Times New Roman"/>
          <w:sz w:val="24"/>
          <w:szCs w:val="24"/>
        </w:rPr>
        <w:t>Certificate in Multi-Religious Studies</w:t>
      </w:r>
    </w:p>
    <w:p w14:paraId="3AEE8E36" w14:textId="77777777" w:rsidR="00B6376D" w:rsidRPr="00514773" w:rsidRDefault="00B6376D"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Ph.D. students from the GTU can choose to affiliate with Starr King, and members of Starr King’s faculty serve on the Core Doctoral Faculty, advising and guiding doctoral students, particularly in the areas of Interdisciplinary Studies, History of Religions, Social Ethics, Islamic Studies, Wo</w:t>
      </w:r>
      <w:r w:rsidR="00443C0F" w:rsidRPr="00514773">
        <w:rPr>
          <w:rFonts w:ascii="Times New Roman" w:hAnsi="Times New Roman"/>
          <w:sz w:val="24"/>
          <w:szCs w:val="24"/>
        </w:rPr>
        <w:t>men and Religion, and Queering Religious S</w:t>
      </w:r>
      <w:r w:rsidRPr="00514773">
        <w:rPr>
          <w:rFonts w:ascii="Times New Roman" w:hAnsi="Times New Roman"/>
          <w:sz w:val="24"/>
          <w:szCs w:val="24"/>
        </w:rPr>
        <w:t>tudies.</w:t>
      </w:r>
    </w:p>
    <w:p w14:paraId="6CD271A6" w14:textId="77777777" w:rsidR="005D2BC8" w:rsidRPr="00514773" w:rsidRDefault="00C66FD5" w:rsidP="00514773">
      <w:pPr>
        <w:pStyle w:val="NormalWeb"/>
        <w:ind w:left="720" w:right="1070"/>
        <w:jc w:val="both"/>
        <w:rPr>
          <w:rFonts w:ascii="Times New Roman" w:hAnsi="Times New Roman"/>
          <w:sz w:val="24"/>
          <w:szCs w:val="24"/>
        </w:rPr>
      </w:pPr>
      <w:r w:rsidRPr="00514773">
        <w:rPr>
          <w:rFonts w:ascii="Times New Roman" w:eastAsia="Times New Roman" w:hAnsi="Times New Roman"/>
          <w:sz w:val="24"/>
          <w:szCs w:val="24"/>
        </w:rPr>
        <w:t>Starr King Sch</w:t>
      </w:r>
      <w:r w:rsidR="00C47577" w:rsidRPr="00514773">
        <w:rPr>
          <w:rFonts w:ascii="Times New Roman" w:eastAsia="Times New Roman" w:hAnsi="Times New Roman"/>
          <w:sz w:val="24"/>
          <w:szCs w:val="24"/>
        </w:rPr>
        <w:t>ool for Ministry is</w:t>
      </w:r>
      <w:r w:rsidRPr="00514773">
        <w:rPr>
          <w:rFonts w:ascii="Times New Roman" w:eastAsia="Times New Roman" w:hAnsi="Times New Roman"/>
          <w:sz w:val="24"/>
          <w:szCs w:val="24"/>
        </w:rPr>
        <w:t xml:space="preserve"> located on the edge of the Pacific Basin in Berkeley, California</w:t>
      </w:r>
      <w:r w:rsidR="00F84064" w:rsidRPr="00514773">
        <w:rPr>
          <w:rFonts w:ascii="Times New Roman" w:eastAsia="Times New Roman" w:hAnsi="Times New Roman"/>
          <w:sz w:val="24"/>
          <w:szCs w:val="24"/>
        </w:rPr>
        <w:t xml:space="preserve"> (USA) ~</w:t>
      </w:r>
      <w:r w:rsidRPr="00514773">
        <w:rPr>
          <w:rFonts w:ascii="Times New Roman" w:eastAsia="Times New Roman" w:hAnsi="Times New Roman"/>
          <w:sz w:val="24"/>
          <w:szCs w:val="24"/>
        </w:rPr>
        <w:t xml:space="preserve"> a city on the east shore of the San Francisco Bay in Northern California. </w:t>
      </w:r>
      <w:r w:rsidR="005D2BC8" w:rsidRPr="00514773">
        <w:rPr>
          <w:rFonts w:ascii="Times New Roman" w:hAnsi="Times New Roman"/>
          <w:sz w:val="24"/>
          <w:szCs w:val="24"/>
        </w:rPr>
        <w:t xml:space="preserve">Oakland International </w:t>
      </w:r>
      <w:r w:rsidR="00172B16" w:rsidRPr="00514773">
        <w:rPr>
          <w:rFonts w:ascii="Times New Roman" w:hAnsi="Times New Roman"/>
          <w:sz w:val="24"/>
          <w:szCs w:val="24"/>
        </w:rPr>
        <w:t>airport is about a 30-</w:t>
      </w:r>
      <w:r w:rsidR="005D2BC8" w:rsidRPr="00514773">
        <w:rPr>
          <w:rFonts w:ascii="Times New Roman" w:hAnsi="Times New Roman"/>
          <w:sz w:val="24"/>
          <w:szCs w:val="24"/>
        </w:rPr>
        <w:t>minute drive and is the clos</w:t>
      </w:r>
      <w:r w:rsidR="006E0C09" w:rsidRPr="00514773">
        <w:rPr>
          <w:rFonts w:ascii="Times New Roman" w:hAnsi="Times New Roman"/>
          <w:sz w:val="24"/>
          <w:szCs w:val="24"/>
        </w:rPr>
        <w:t>est airport to Starr King</w:t>
      </w:r>
      <w:r w:rsidR="005D2BC8" w:rsidRPr="00514773">
        <w:rPr>
          <w:rFonts w:ascii="Times New Roman" w:hAnsi="Times New Roman"/>
          <w:sz w:val="24"/>
          <w:szCs w:val="24"/>
        </w:rPr>
        <w:t xml:space="preserve">. Transportation to and from the airport is available via Bay Area Rapid Transit (BART) and Alameda-Contra Costa (AC) Transit. </w:t>
      </w:r>
      <w:r w:rsidR="00E13D2D" w:rsidRPr="00514773">
        <w:rPr>
          <w:rFonts w:ascii="Times New Roman" w:hAnsi="Times New Roman"/>
          <w:sz w:val="24"/>
          <w:szCs w:val="24"/>
        </w:rPr>
        <w:t xml:space="preserve"> </w:t>
      </w:r>
      <w:r w:rsidR="005D2BC8" w:rsidRPr="00514773">
        <w:rPr>
          <w:rFonts w:ascii="Times New Roman" w:hAnsi="Times New Roman"/>
          <w:sz w:val="24"/>
          <w:szCs w:val="24"/>
        </w:rPr>
        <w:t xml:space="preserve">San Francisco International Airport is about 50 minutes </w:t>
      </w:r>
      <w:r w:rsidR="001605BF" w:rsidRPr="00514773">
        <w:rPr>
          <w:rFonts w:ascii="Times New Roman" w:hAnsi="Times New Roman"/>
          <w:sz w:val="24"/>
          <w:szCs w:val="24"/>
        </w:rPr>
        <w:t xml:space="preserve">away </w:t>
      </w:r>
      <w:r w:rsidR="00E13D2D" w:rsidRPr="00514773">
        <w:rPr>
          <w:rFonts w:ascii="Times New Roman" w:hAnsi="Times New Roman"/>
          <w:sz w:val="24"/>
          <w:szCs w:val="24"/>
        </w:rPr>
        <w:t>and can be reached via BART</w:t>
      </w:r>
      <w:r w:rsidR="005D2BC8" w:rsidRPr="00514773">
        <w:rPr>
          <w:rFonts w:ascii="Times New Roman" w:hAnsi="Times New Roman"/>
          <w:sz w:val="24"/>
          <w:szCs w:val="24"/>
        </w:rPr>
        <w:t>.</w:t>
      </w:r>
      <w:r w:rsidR="00E13D2D" w:rsidRPr="00514773">
        <w:rPr>
          <w:rFonts w:ascii="Times New Roman" w:hAnsi="Times New Roman"/>
          <w:sz w:val="24"/>
          <w:szCs w:val="24"/>
        </w:rPr>
        <w:t xml:space="preserve">  </w:t>
      </w:r>
      <w:r w:rsidR="005D2BC8" w:rsidRPr="00514773">
        <w:rPr>
          <w:rFonts w:ascii="Times New Roman" w:hAnsi="Times New Roman"/>
          <w:sz w:val="24"/>
          <w:szCs w:val="24"/>
        </w:rPr>
        <w:t xml:space="preserve"> </w:t>
      </w:r>
    </w:p>
    <w:p w14:paraId="605EEACF" w14:textId="77777777" w:rsidR="00E13D2D" w:rsidRPr="00514773" w:rsidRDefault="00F84064" w:rsidP="00514773">
      <w:pPr>
        <w:pStyle w:val="NormalWeb"/>
        <w:ind w:left="720" w:right="1070"/>
        <w:jc w:val="both"/>
        <w:rPr>
          <w:rFonts w:ascii="Times New Roman" w:eastAsia="Times New Roman" w:hAnsi="Times New Roman"/>
          <w:sz w:val="24"/>
          <w:szCs w:val="24"/>
        </w:rPr>
      </w:pPr>
      <w:r w:rsidRPr="00514773">
        <w:rPr>
          <w:rFonts w:ascii="Times New Roman" w:eastAsia="Times New Roman" w:hAnsi="Times New Roman"/>
          <w:sz w:val="24"/>
          <w:szCs w:val="24"/>
        </w:rPr>
        <w:t xml:space="preserve">Starr King </w:t>
      </w:r>
      <w:r w:rsidR="00E13D2D" w:rsidRPr="00514773">
        <w:rPr>
          <w:rFonts w:ascii="Times New Roman" w:eastAsia="Times New Roman" w:hAnsi="Times New Roman"/>
          <w:sz w:val="24"/>
          <w:szCs w:val="24"/>
        </w:rPr>
        <w:t>has been</w:t>
      </w:r>
      <w:r w:rsidRPr="00514773">
        <w:rPr>
          <w:rFonts w:ascii="Times New Roman" w:eastAsia="Times New Roman" w:hAnsi="Times New Roman"/>
          <w:sz w:val="24"/>
          <w:szCs w:val="24"/>
        </w:rPr>
        <w:t xml:space="preserve"> a member of the Graduate Theological Union (GTU), </w:t>
      </w:r>
      <w:r w:rsidR="00C47577" w:rsidRPr="00514773">
        <w:rPr>
          <w:rFonts w:ascii="Times New Roman" w:eastAsia="Times New Roman" w:hAnsi="Times New Roman"/>
          <w:sz w:val="24"/>
          <w:szCs w:val="24"/>
        </w:rPr>
        <w:t xml:space="preserve">an ecumenical and interfaith </w:t>
      </w:r>
      <w:r w:rsidRPr="00514773">
        <w:rPr>
          <w:rFonts w:ascii="Times New Roman" w:eastAsia="Times New Roman" w:hAnsi="Times New Roman"/>
          <w:sz w:val="24"/>
          <w:szCs w:val="24"/>
        </w:rPr>
        <w:t>consortium of theological schools and affiliated centers</w:t>
      </w:r>
      <w:r w:rsidR="00E13D2D" w:rsidRPr="00514773">
        <w:rPr>
          <w:rFonts w:ascii="Times New Roman" w:eastAsia="Times New Roman" w:hAnsi="Times New Roman"/>
          <w:sz w:val="24"/>
          <w:szCs w:val="24"/>
        </w:rPr>
        <w:t>,</w:t>
      </w:r>
      <w:r w:rsidRPr="00514773">
        <w:rPr>
          <w:rFonts w:ascii="Times New Roman" w:eastAsia="Times New Roman" w:hAnsi="Times New Roman"/>
          <w:sz w:val="24"/>
          <w:szCs w:val="24"/>
        </w:rPr>
        <w:t xml:space="preserve"> since 1964. </w:t>
      </w:r>
      <w:r w:rsidR="00C47577" w:rsidRPr="00514773">
        <w:rPr>
          <w:rFonts w:ascii="Times New Roman" w:eastAsia="Times New Roman" w:hAnsi="Times New Roman"/>
          <w:sz w:val="24"/>
          <w:szCs w:val="24"/>
        </w:rPr>
        <w:t>Starr King’s campus is s</w:t>
      </w:r>
      <w:r w:rsidR="00C47577" w:rsidRPr="00514773">
        <w:rPr>
          <w:rFonts w:ascii="Times New Roman" w:hAnsi="Times New Roman"/>
          <w:sz w:val="24"/>
          <w:szCs w:val="24"/>
        </w:rPr>
        <w:t>ituated on “holy hill” among these schools and centers and the students enjoy free and open cross-registration with all GTU member institutions.  Through GTU schools and centers, as well as throu</w:t>
      </w:r>
      <w:r w:rsidR="00172B16" w:rsidRPr="00514773">
        <w:rPr>
          <w:rFonts w:ascii="Times New Roman" w:hAnsi="Times New Roman"/>
          <w:sz w:val="24"/>
          <w:szCs w:val="24"/>
        </w:rPr>
        <w:t xml:space="preserve">gh Starr King’s own religiously </w:t>
      </w:r>
      <w:r w:rsidR="00C47577" w:rsidRPr="00514773">
        <w:rPr>
          <w:rFonts w:ascii="Times New Roman" w:hAnsi="Times New Roman"/>
          <w:sz w:val="24"/>
          <w:szCs w:val="24"/>
        </w:rPr>
        <w:t>diverse student body and faculty, theological education at Starr King engages students and faculty with</w:t>
      </w:r>
      <w:r w:rsidRPr="00514773">
        <w:rPr>
          <w:rFonts w:ascii="Times New Roman" w:hAnsi="Times New Roman"/>
          <w:sz w:val="24"/>
          <w:szCs w:val="24"/>
        </w:rPr>
        <w:t xml:space="preserve"> </w:t>
      </w:r>
      <w:r w:rsidR="00C47577" w:rsidRPr="00514773">
        <w:rPr>
          <w:rFonts w:ascii="Times New Roman" w:hAnsi="Times New Roman"/>
          <w:sz w:val="24"/>
          <w:szCs w:val="24"/>
        </w:rPr>
        <w:t xml:space="preserve">diverse </w:t>
      </w:r>
      <w:r w:rsidRPr="00514773">
        <w:rPr>
          <w:rFonts w:ascii="Times New Roman" w:hAnsi="Times New Roman"/>
          <w:sz w:val="24"/>
          <w:szCs w:val="24"/>
        </w:rPr>
        <w:t xml:space="preserve">communities within Judaism, Islam, Buddhism, Roman Catholicism, Eastern Orthodoxy and Protestantism. </w:t>
      </w:r>
      <w:r w:rsidRPr="00514773">
        <w:rPr>
          <w:rFonts w:ascii="Times New Roman" w:eastAsia="Times New Roman" w:hAnsi="Times New Roman"/>
          <w:sz w:val="24"/>
          <w:szCs w:val="24"/>
        </w:rPr>
        <w:t xml:space="preserve">Starr King is </w:t>
      </w:r>
      <w:r w:rsidR="005D2BC8" w:rsidRPr="00514773">
        <w:rPr>
          <w:rFonts w:ascii="Times New Roman" w:eastAsia="Times New Roman" w:hAnsi="Times New Roman"/>
          <w:sz w:val="24"/>
          <w:szCs w:val="24"/>
        </w:rPr>
        <w:t xml:space="preserve">two blocks north of </w:t>
      </w:r>
      <w:r w:rsidRPr="00514773">
        <w:rPr>
          <w:rFonts w:ascii="Times New Roman" w:eastAsia="Times New Roman" w:hAnsi="Times New Roman"/>
          <w:sz w:val="24"/>
          <w:szCs w:val="24"/>
        </w:rPr>
        <w:t xml:space="preserve">the University of </w:t>
      </w:r>
      <w:r w:rsidR="005D2BC8" w:rsidRPr="00514773">
        <w:rPr>
          <w:rFonts w:ascii="Times New Roman" w:eastAsia="Times New Roman" w:hAnsi="Times New Roman"/>
          <w:sz w:val="24"/>
          <w:szCs w:val="24"/>
        </w:rPr>
        <w:t xml:space="preserve">California, Berkeley.  In addition to free cross-registration for UC Berkeley courses, Starr King students </w:t>
      </w:r>
      <w:r w:rsidRPr="00514773">
        <w:rPr>
          <w:rFonts w:ascii="Times New Roman" w:eastAsia="Times New Roman" w:hAnsi="Times New Roman"/>
          <w:sz w:val="24"/>
          <w:szCs w:val="24"/>
        </w:rPr>
        <w:t xml:space="preserve">use the university’s research and performing arts centers, its nearly 100 library collections and approximately 80 museum collections. </w:t>
      </w:r>
    </w:p>
    <w:p w14:paraId="3462EAA1" w14:textId="77777777" w:rsidR="00243B65" w:rsidRPr="00514773" w:rsidRDefault="0097571A"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Starr King </w:t>
      </w:r>
      <w:r w:rsidR="005D2BC8" w:rsidRPr="00514773">
        <w:rPr>
          <w:rFonts w:ascii="Times New Roman" w:hAnsi="Times New Roman"/>
          <w:sz w:val="24"/>
          <w:szCs w:val="24"/>
        </w:rPr>
        <w:t xml:space="preserve">also </w:t>
      </w:r>
      <w:r w:rsidR="00F84064" w:rsidRPr="00514773">
        <w:rPr>
          <w:rFonts w:ascii="Times New Roman" w:hAnsi="Times New Roman"/>
          <w:sz w:val="24"/>
          <w:szCs w:val="24"/>
        </w:rPr>
        <w:t>enjoys a close and mutually supportive relationship with the Unitarian Universalist Association</w:t>
      </w:r>
      <w:r w:rsidR="005D2BC8" w:rsidRPr="00514773">
        <w:rPr>
          <w:rFonts w:ascii="Times New Roman" w:hAnsi="Times New Roman"/>
          <w:sz w:val="24"/>
          <w:szCs w:val="24"/>
        </w:rPr>
        <w:t xml:space="preserve"> (UUA)</w:t>
      </w:r>
      <w:r w:rsidR="00F84064" w:rsidRPr="00514773">
        <w:rPr>
          <w:rFonts w:ascii="Times New Roman" w:hAnsi="Times New Roman"/>
          <w:sz w:val="24"/>
          <w:szCs w:val="24"/>
        </w:rPr>
        <w:t>.</w:t>
      </w:r>
      <w:r w:rsidR="00892978" w:rsidRPr="00514773">
        <w:rPr>
          <w:rFonts w:ascii="Times New Roman" w:hAnsi="Times New Roman"/>
          <w:sz w:val="24"/>
          <w:szCs w:val="24"/>
        </w:rPr>
        <w:t xml:space="preserve"> </w:t>
      </w:r>
      <w:r w:rsidR="00F84064" w:rsidRPr="00514773">
        <w:rPr>
          <w:rFonts w:ascii="Times New Roman" w:hAnsi="Times New Roman"/>
          <w:sz w:val="24"/>
          <w:szCs w:val="24"/>
        </w:rPr>
        <w:t>The sch</w:t>
      </w:r>
      <w:r w:rsidRPr="00514773">
        <w:rPr>
          <w:rFonts w:ascii="Times New Roman" w:hAnsi="Times New Roman"/>
          <w:sz w:val="24"/>
          <w:szCs w:val="24"/>
        </w:rPr>
        <w:t>ool’s gradua</w:t>
      </w:r>
      <w:r w:rsidR="00204DDE" w:rsidRPr="00514773">
        <w:rPr>
          <w:rFonts w:ascii="Times New Roman" w:hAnsi="Times New Roman"/>
          <w:sz w:val="24"/>
          <w:szCs w:val="24"/>
        </w:rPr>
        <w:t>tes serve Unitarian Universalism</w:t>
      </w:r>
      <w:r w:rsidR="00F84064" w:rsidRPr="00514773">
        <w:rPr>
          <w:rFonts w:ascii="Times New Roman" w:hAnsi="Times New Roman"/>
          <w:sz w:val="24"/>
          <w:szCs w:val="24"/>
        </w:rPr>
        <w:t xml:space="preserve"> as parish ministers, religious educators, community ministers, district executives and denominatio</w:t>
      </w:r>
      <w:r w:rsidR="00892978" w:rsidRPr="00514773">
        <w:rPr>
          <w:rFonts w:ascii="Times New Roman" w:hAnsi="Times New Roman"/>
          <w:sz w:val="24"/>
          <w:szCs w:val="24"/>
        </w:rPr>
        <w:t xml:space="preserve">nal leaders. UUA </w:t>
      </w:r>
      <w:proofErr w:type="gramStart"/>
      <w:r w:rsidR="00892978" w:rsidRPr="00514773">
        <w:rPr>
          <w:rFonts w:ascii="Times New Roman" w:hAnsi="Times New Roman"/>
          <w:sz w:val="24"/>
          <w:szCs w:val="24"/>
        </w:rPr>
        <w:t xml:space="preserve">staff often </w:t>
      </w:r>
      <w:r w:rsidR="00F84064" w:rsidRPr="00514773">
        <w:rPr>
          <w:rFonts w:ascii="Times New Roman" w:hAnsi="Times New Roman"/>
          <w:sz w:val="24"/>
          <w:szCs w:val="24"/>
        </w:rPr>
        <w:t>teach</w:t>
      </w:r>
      <w:proofErr w:type="gramEnd"/>
      <w:r w:rsidR="00F84064" w:rsidRPr="00514773">
        <w:rPr>
          <w:rFonts w:ascii="Times New Roman" w:hAnsi="Times New Roman"/>
          <w:sz w:val="24"/>
          <w:szCs w:val="24"/>
        </w:rPr>
        <w:t xml:space="preserve"> at Starr King, sharing their broad knowledge of the movement and its member congregations. Unitarian Universalist ministers contribute their expertise to the school as </w:t>
      </w:r>
      <w:r w:rsidR="008F3573" w:rsidRPr="00514773">
        <w:rPr>
          <w:rFonts w:ascii="Times New Roman" w:hAnsi="Times New Roman"/>
          <w:sz w:val="24"/>
          <w:szCs w:val="24"/>
        </w:rPr>
        <w:t>adjunct faculty and</w:t>
      </w:r>
      <w:r w:rsidR="00F84064" w:rsidRPr="00514773">
        <w:rPr>
          <w:rFonts w:ascii="Times New Roman" w:hAnsi="Times New Roman"/>
          <w:sz w:val="24"/>
          <w:szCs w:val="24"/>
        </w:rPr>
        <w:t xml:space="preserve"> intern supervisors.</w:t>
      </w:r>
      <w:r w:rsidR="00892978" w:rsidRPr="00514773">
        <w:rPr>
          <w:rFonts w:ascii="Times New Roman" w:hAnsi="Times New Roman"/>
          <w:sz w:val="24"/>
          <w:szCs w:val="24"/>
        </w:rPr>
        <w:t xml:space="preserve"> </w:t>
      </w:r>
    </w:p>
    <w:p w14:paraId="51CFFDC0" w14:textId="77777777" w:rsidR="00AC36DA" w:rsidRPr="00514773" w:rsidRDefault="00243B65"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SKSM graduates </w:t>
      </w:r>
      <w:r w:rsidR="00F84064" w:rsidRPr="00514773">
        <w:rPr>
          <w:rFonts w:ascii="Times New Roman" w:hAnsi="Times New Roman"/>
          <w:sz w:val="24"/>
          <w:szCs w:val="24"/>
        </w:rPr>
        <w:t xml:space="preserve">serve </w:t>
      </w:r>
      <w:r w:rsidRPr="00514773">
        <w:rPr>
          <w:rFonts w:ascii="Times New Roman" w:hAnsi="Times New Roman"/>
          <w:sz w:val="24"/>
          <w:szCs w:val="24"/>
        </w:rPr>
        <w:t xml:space="preserve">throughout Unitarian Universalism and are know to be change leaders wherever they go.  The </w:t>
      </w:r>
      <w:r w:rsidR="00AC36DA" w:rsidRPr="00514773">
        <w:rPr>
          <w:rFonts w:ascii="Times New Roman" w:hAnsi="Times New Roman"/>
          <w:sz w:val="24"/>
          <w:szCs w:val="24"/>
        </w:rPr>
        <w:t xml:space="preserve">President of the UUA is a </w:t>
      </w:r>
      <w:r w:rsidRPr="00514773">
        <w:rPr>
          <w:rFonts w:ascii="Times New Roman" w:hAnsi="Times New Roman"/>
          <w:sz w:val="24"/>
          <w:szCs w:val="24"/>
        </w:rPr>
        <w:t>g</w:t>
      </w:r>
      <w:r w:rsidR="00AC36DA" w:rsidRPr="00514773">
        <w:rPr>
          <w:rFonts w:ascii="Times New Roman" w:hAnsi="Times New Roman"/>
          <w:sz w:val="24"/>
          <w:szCs w:val="24"/>
        </w:rPr>
        <w:t>raduate</w:t>
      </w:r>
      <w:r w:rsidRPr="00514773">
        <w:rPr>
          <w:rFonts w:ascii="Times New Roman" w:hAnsi="Times New Roman"/>
          <w:sz w:val="24"/>
          <w:szCs w:val="24"/>
        </w:rPr>
        <w:t xml:space="preserve">, as well as the </w:t>
      </w:r>
      <w:r w:rsidR="00AC36DA" w:rsidRPr="00514773">
        <w:rPr>
          <w:rFonts w:ascii="Times New Roman" w:hAnsi="Times New Roman"/>
          <w:sz w:val="24"/>
          <w:szCs w:val="24"/>
        </w:rPr>
        <w:t xml:space="preserve">COO and </w:t>
      </w:r>
      <w:r w:rsidRPr="00514773">
        <w:rPr>
          <w:rFonts w:ascii="Times New Roman" w:hAnsi="Times New Roman"/>
          <w:sz w:val="24"/>
          <w:szCs w:val="24"/>
        </w:rPr>
        <w:t xml:space="preserve">numerous other senior level department heads. </w:t>
      </w:r>
      <w:r w:rsidR="00AC36DA" w:rsidRPr="00514773">
        <w:rPr>
          <w:rFonts w:ascii="Times New Roman" w:hAnsi="Times New Roman"/>
          <w:sz w:val="24"/>
          <w:szCs w:val="24"/>
        </w:rPr>
        <w:t>Graduates, Faculty and/or students serve on the UUA board of trustees, as well as various UUA committees that focus on such topics as promoting healthy congregations, revitalizing religious education, responsible investing, supporting UU Ph.D. students and emerging scholars, and developing anti-racism programs. As internationally recognized theologians, scholars, and educators, Starr King's faculty supports the UUA’s mission.</w:t>
      </w:r>
    </w:p>
    <w:p w14:paraId="334691BB" w14:textId="77777777" w:rsidR="00235643" w:rsidRPr="00514773" w:rsidRDefault="00235643" w:rsidP="00514773">
      <w:pPr>
        <w:pStyle w:val="NormalWeb"/>
        <w:ind w:left="720" w:right="1070"/>
        <w:jc w:val="both"/>
        <w:rPr>
          <w:rFonts w:ascii="Times New Roman" w:hAnsi="Times New Roman"/>
          <w:sz w:val="24"/>
          <w:szCs w:val="24"/>
        </w:rPr>
      </w:pPr>
    </w:p>
    <w:p w14:paraId="35518AC0" w14:textId="77777777" w:rsidR="00235643" w:rsidRPr="00514773" w:rsidRDefault="00235643" w:rsidP="00514773">
      <w:pPr>
        <w:pStyle w:val="NormalWeb"/>
        <w:ind w:left="720" w:right="1070"/>
        <w:jc w:val="both"/>
        <w:rPr>
          <w:rFonts w:ascii="Times New Roman" w:hAnsi="Times New Roman"/>
          <w:sz w:val="24"/>
          <w:szCs w:val="24"/>
        </w:rPr>
      </w:pPr>
    </w:p>
    <w:p w14:paraId="1444BD19" w14:textId="77777777" w:rsidR="00235643" w:rsidRPr="00514773" w:rsidRDefault="00235643" w:rsidP="00514773">
      <w:pPr>
        <w:pStyle w:val="NormalWeb"/>
        <w:ind w:left="720" w:right="1070"/>
        <w:jc w:val="both"/>
        <w:rPr>
          <w:rFonts w:ascii="Times New Roman" w:hAnsi="Times New Roman"/>
          <w:sz w:val="24"/>
          <w:szCs w:val="24"/>
        </w:rPr>
      </w:pPr>
    </w:p>
    <w:p w14:paraId="6F07A1D5" w14:textId="77777777" w:rsidR="00235643" w:rsidRPr="00514773" w:rsidRDefault="00235643" w:rsidP="00514773">
      <w:pPr>
        <w:pStyle w:val="NormalWeb"/>
        <w:ind w:left="720" w:right="1070"/>
        <w:jc w:val="both"/>
        <w:rPr>
          <w:rFonts w:ascii="Times New Roman" w:hAnsi="Times New Roman"/>
          <w:sz w:val="24"/>
          <w:szCs w:val="24"/>
        </w:rPr>
      </w:pPr>
    </w:p>
    <w:p w14:paraId="12D8636A" w14:textId="77777777" w:rsidR="00AC36DA" w:rsidRPr="00514773" w:rsidRDefault="002A1B09"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Starr King School stands out as the school that produces ministers of the highest quality, according to a 2008 study by Harvard Divinity School commissioned by the UUA Panel on Theological Education. In the study, long-time UU officials were asked for a list of the ministers within the movement whom they would characterize as excellent. Of the nine who were named most often -- and later interviewed -- seven were graduates of Starr King. The study's lead researcher, Professor Dudley C. Rose, found that excellent ministers tended to be those with multifaceted qualities, including openness to criticism and making mistakes, willingness to admit what they did not know and comfort in one's own skin. The report states:</w:t>
      </w:r>
    </w:p>
    <w:p w14:paraId="126A96E1" w14:textId="77777777" w:rsidR="002A1B09" w:rsidRPr="00514773" w:rsidRDefault="002A1B09" w:rsidP="007749C3">
      <w:pPr>
        <w:pStyle w:val="NormalWeb"/>
        <w:spacing w:after="0" w:afterAutospacing="0"/>
        <w:ind w:left="720" w:right="1070"/>
        <w:jc w:val="both"/>
        <w:rPr>
          <w:rFonts w:ascii="Times New Roman" w:hAnsi="Times New Roman"/>
          <w:i/>
          <w:sz w:val="24"/>
          <w:szCs w:val="24"/>
        </w:rPr>
      </w:pPr>
      <w:r w:rsidRPr="00514773">
        <w:rPr>
          <w:rFonts w:ascii="Times New Roman" w:hAnsi="Times New Roman"/>
          <w:i/>
          <w:sz w:val="24"/>
          <w:szCs w:val="24"/>
        </w:rPr>
        <w:t>Six of the seven ministers who attended Starr King mentioned and valued personal development aspects of their seminary experience. “A time of discernment,” said one. “Met him where he was,” said another. “Starr King allowed him to</w:t>
      </w:r>
      <w:r w:rsidR="00AC36DA" w:rsidRPr="00514773">
        <w:rPr>
          <w:rFonts w:ascii="Times New Roman" w:hAnsi="Times New Roman"/>
          <w:i/>
          <w:sz w:val="24"/>
          <w:szCs w:val="24"/>
        </w:rPr>
        <w:t xml:space="preserve"> imagine what was important for </w:t>
      </w:r>
      <w:r w:rsidRPr="00514773">
        <w:rPr>
          <w:rFonts w:ascii="Times New Roman" w:hAnsi="Times New Roman"/>
          <w:i/>
          <w:sz w:val="24"/>
          <w:szCs w:val="24"/>
        </w:rPr>
        <w:t xml:space="preserve">him to do and then to figure out how to get credit for it,” said yet another. And another said, “The seminary accepted and celebrated what she brought, the school was a co-learner with her, and it helped her get out of her own way.” One noted a culture of, “Thou </w:t>
      </w:r>
      <w:proofErr w:type="spellStart"/>
      <w:proofErr w:type="gramStart"/>
      <w:r w:rsidRPr="00514773">
        <w:rPr>
          <w:rFonts w:ascii="Times New Roman" w:hAnsi="Times New Roman"/>
          <w:i/>
          <w:sz w:val="24"/>
          <w:szCs w:val="24"/>
        </w:rPr>
        <w:t>mayest</w:t>
      </w:r>
      <w:proofErr w:type="spellEnd"/>
      <w:r w:rsidRPr="00514773">
        <w:rPr>
          <w:rFonts w:ascii="Times New Roman" w:hAnsi="Times New Roman"/>
          <w:i/>
          <w:sz w:val="24"/>
          <w:szCs w:val="24"/>
        </w:rPr>
        <w:t xml:space="preserve"> ....”</w:t>
      </w:r>
      <w:proofErr w:type="gramEnd"/>
      <w:r w:rsidRPr="00514773">
        <w:rPr>
          <w:rFonts w:ascii="Times New Roman" w:hAnsi="Times New Roman"/>
          <w:i/>
          <w:sz w:val="24"/>
          <w:szCs w:val="24"/>
        </w:rPr>
        <w:t xml:space="preserve"> One</w:t>
      </w:r>
      <w:r w:rsidR="00AC36DA" w:rsidRPr="00514773">
        <w:rPr>
          <w:rFonts w:ascii="Times New Roman" w:hAnsi="Times New Roman"/>
          <w:i/>
          <w:sz w:val="24"/>
          <w:szCs w:val="24"/>
        </w:rPr>
        <w:t xml:space="preserve"> </w:t>
      </w:r>
      <w:r w:rsidRPr="00514773">
        <w:rPr>
          <w:rFonts w:ascii="Times New Roman" w:hAnsi="Times New Roman"/>
          <w:i/>
          <w:sz w:val="24"/>
          <w:szCs w:val="24"/>
        </w:rPr>
        <w:t>described the greatest benefit of his seminary experience as th</w:t>
      </w:r>
      <w:r w:rsidR="00AC36DA" w:rsidRPr="00514773">
        <w:rPr>
          <w:rFonts w:ascii="Times New Roman" w:hAnsi="Times New Roman"/>
          <w:i/>
          <w:sz w:val="24"/>
          <w:szCs w:val="24"/>
        </w:rPr>
        <w:t>e feedback he received. Another</w:t>
      </w:r>
      <w:r w:rsidR="007B3187" w:rsidRPr="00514773">
        <w:rPr>
          <w:rFonts w:ascii="Times New Roman" w:hAnsi="Times New Roman"/>
          <w:i/>
          <w:sz w:val="24"/>
          <w:szCs w:val="24"/>
        </w:rPr>
        <w:t xml:space="preserve"> </w:t>
      </w:r>
      <w:r w:rsidR="00AC36DA" w:rsidRPr="00514773">
        <w:rPr>
          <w:rFonts w:ascii="Times New Roman" w:hAnsi="Times New Roman"/>
          <w:i/>
          <w:sz w:val="24"/>
          <w:szCs w:val="24"/>
        </w:rPr>
        <w:t xml:space="preserve">went so far as to say Starr King saved her life. </w:t>
      </w:r>
      <w:hyperlink r:id="rId8" w:history="1">
        <w:r w:rsidR="00AC36DA" w:rsidRPr="00514773">
          <w:rPr>
            <w:rStyle w:val="Hyperlink"/>
            <w:rFonts w:ascii="Times New Roman" w:hAnsi="Times New Roman"/>
            <w:sz w:val="24"/>
          </w:rPr>
          <w:t>http://www.uua.org/documents/hds/0803_pte_grant_report.pdf</w:t>
        </w:r>
      </w:hyperlink>
    </w:p>
    <w:p w14:paraId="1E2AE026" w14:textId="77777777" w:rsidR="002A1B09" w:rsidRPr="00514773" w:rsidRDefault="00AC36DA"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Furthermore, t</w:t>
      </w:r>
      <w:r w:rsidR="002A1B09" w:rsidRPr="00514773">
        <w:rPr>
          <w:rFonts w:ascii="Times New Roman" w:hAnsi="Times New Roman"/>
          <w:sz w:val="24"/>
          <w:szCs w:val="24"/>
        </w:rPr>
        <w:t xml:space="preserve">he study showed that graduates of Starr King lead more UU congregations than graduates of any other seminary, </w:t>
      </w:r>
      <w:r w:rsidRPr="00514773">
        <w:rPr>
          <w:rFonts w:ascii="Times New Roman" w:hAnsi="Times New Roman"/>
          <w:sz w:val="24"/>
          <w:szCs w:val="24"/>
        </w:rPr>
        <w:t xml:space="preserve">their average tenures tend to be longer, </w:t>
      </w:r>
      <w:r w:rsidR="002A1B09" w:rsidRPr="00514773">
        <w:rPr>
          <w:rFonts w:ascii="Times New Roman" w:hAnsi="Times New Roman"/>
          <w:sz w:val="24"/>
          <w:szCs w:val="24"/>
        </w:rPr>
        <w:t xml:space="preserve">and that Starr King grads serve more of the largest UU congregations than any other seminary as well.  </w:t>
      </w:r>
    </w:p>
    <w:p w14:paraId="6DE5E44C" w14:textId="77777777" w:rsidR="00946F69" w:rsidRPr="00514773" w:rsidRDefault="001605BF"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Starr King </w:t>
      </w:r>
      <w:r w:rsidR="008F3573" w:rsidRPr="00514773">
        <w:rPr>
          <w:rFonts w:ascii="Times New Roman" w:hAnsi="Times New Roman"/>
          <w:sz w:val="24"/>
          <w:szCs w:val="24"/>
        </w:rPr>
        <w:t>offers flexible modes of residency for its students.  Students may complete up to two-thirds of their studies in low-residency modes, living around the country and around the</w:t>
      </w:r>
      <w:r w:rsidR="00172B16" w:rsidRPr="00514773">
        <w:rPr>
          <w:rFonts w:ascii="Times New Roman" w:hAnsi="Times New Roman"/>
          <w:sz w:val="24"/>
          <w:szCs w:val="24"/>
        </w:rPr>
        <w:t xml:space="preserve"> world, taking online, hybrid, </w:t>
      </w:r>
      <w:r w:rsidR="008F3573" w:rsidRPr="00514773">
        <w:rPr>
          <w:rFonts w:ascii="Times New Roman" w:hAnsi="Times New Roman"/>
          <w:sz w:val="24"/>
          <w:szCs w:val="24"/>
        </w:rPr>
        <w:t>and immersion courses through Starr King and</w:t>
      </w:r>
      <w:r w:rsidR="00172B16" w:rsidRPr="00514773">
        <w:rPr>
          <w:rFonts w:ascii="Times New Roman" w:hAnsi="Times New Roman"/>
          <w:sz w:val="24"/>
          <w:szCs w:val="24"/>
        </w:rPr>
        <w:t xml:space="preserve"> engaging with field</w:t>
      </w:r>
      <w:r w:rsidR="008F3573" w:rsidRPr="00514773">
        <w:rPr>
          <w:rFonts w:ascii="Times New Roman" w:hAnsi="Times New Roman"/>
          <w:sz w:val="24"/>
          <w:szCs w:val="24"/>
        </w:rPr>
        <w:t>work or internships in congregations and community-based organizations.  At the same time, the School maintains a vibrant residential community of learning in Berkeley; all degree students must complete 1/3 of their studies in high-residency—through in-residence courses in Berkeley which are offered in intensive modes in August and January and in semester long in-residence courses in the Fall and Spring semester</w:t>
      </w:r>
      <w:r w:rsidRPr="00514773">
        <w:rPr>
          <w:rFonts w:ascii="Times New Roman" w:hAnsi="Times New Roman"/>
          <w:sz w:val="24"/>
          <w:szCs w:val="24"/>
        </w:rPr>
        <w:t xml:space="preserve">. </w:t>
      </w:r>
      <w:r w:rsidR="00946F69" w:rsidRPr="00514773">
        <w:rPr>
          <w:rFonts w:ascii="Times New Roman" w:hAnsi="Times New Roman"/>
          <w:sz w:val="24"/>
          <w:szCs w:val="24"/>
        </w:rPr>
        <w:t xml:space="preserve">Some housing is available for Starr King </w:t>
      </w:r>
      <w:r w:rsidRPr="00514773">
        <w:rPr>
          <w:rFonts w:ascii="Times New Roman" w:hAnsi="Times New Roman"/>
          <w:sz w:val="24"/>
          <w:szCs w:val="24"/>
        </w:rPr>
        <w:t xml:space="preserve">high-residency </w:t>
      </w:r>
      <w:r w:rsidR="00946F69" w:rsidRPr="00514773">
        <w:rPr>
          <w:rFonts w:ascii="Times New Roman" w:hAnsi="Times New Roman"/>
          <w:sz w:val="24"/>
          <w:szCs w:val="24"/>
        </w:rPr>
        <w:t>students through GTU member schools</w:t>
      </w:r>
      <w:r w:rsidR="008F3573" w:rsidRPr="00514773">
        <w:rPr>
          <w:rFonts w:ascii="Times New Roman" w:hAnsi="Times New Roman"/>
          <w:sz w:val="24"/>
          <w:szCs w:val="24"/>
        </w:rPr>
        <w:t xml:space="preserve"> who open their student dormitories and apartments to Starr King students on a space-available basis</w:t>
      </w:r>
      <w:r w:rsidR="00946F69" w:rsidRPr="00514773">
        <w:rPr>
          <w:rFonts w:ascii="Times New Roman" w:hAnsi="Times New Roman"/>
          <w:sz w:val="24"/>
          <w:szCs w:val="24"/>
        </w:rPr>
        <w:t xml:space="preserve">. Most </w:t>
      </w:r>
      <w:r w:rsidRPr="00514773">
        <w:rPr>
          <w:rFonts w:ascii="Times New Roman" w:hAnsi="Times New Roman"/>
          <w:sz w:val="24"/>
          <w:szCs w:val="24"/>
        </w:rPr>
        <w:t xml:space="preserve">high-residency </w:t>
      </w:r>
      <w:r w:rsidR="00946F69" w:rsidRPr="00514773">
        <w:rPr>
          <w:rFonts w:ascii="Times New Roman" w:hAnsi="Times New Roman"/>
          <w:sz w:val="24"/>
          <w:szCs w:val="24"/>
        </w:rPr>
        <w:t>SKSM students live within a 20-mile radius of Starr King’s Berkeley campus in such cities as Berkeley, Albany, El Cerrito, Oakland, Richmond, Concord, Walnut Creek and San Francisco. Student housing arrangements include shared single-family homes, apartments, co-ops and intentional communities.</w:t>
      </w:r>
      <w:r w:rsidR="008F3573" w:rsidRPr="00514773">
        <w:rPr>
          <w:rFonts w:ascii="Times New Roman" w:hAnsi="Times New Roman"/>
          <w:sz w:val="24"/>
          <w:szCs w:val="24"/>
        </w:rPr>
        <w:t xml:space="preserve"> During the January and August intensive periods, home hospitality is offered my members of local Unitarian Universalist congregations.</w:t>
      </w:r>
    </w:p>
    <w:p w14:paraId="3079D924" w14:textId="77777777" w:rsidR="006635E7" w:rsidRPr="00514773" w:rsidRDefault="00FA5CF8" w:rsidP="00514773">
      <w:pPr>
        <w:ind w:left="720" w:right="1070"/>
        <w:rPr>
          <w:b/>
          <w:u w:val="single"/>
        </w:rPr>
      </w:pPr>
      <w:r w:rsidRPr="00514773">
        <w:rPr>
          <w:b/>
          <w:u w:val="single"/>
        </w:rPr>
        <w:t>SKSM EDUCATIONAL PHILOSOPHY</w:t>
      </w:r>
    </w:p>
    <w:p w14:paraId="4D8C09F4" w14:textId="77777777" w:rsidR="00946F69" w:rsidRPr="00514773" w:rsidRDefault="00946F69" w:rsidP="00514773">
      <w:pPr>
        <w:ind w:left="720" w:right="1070"/>
        <w:jc w:val="both"/>
      </w:pPr>
    </w:p>
    <w:p w14:paraId="1066A13F" w14:textId="77777777" w:rsidR="00216706" w:rsidRPr="00514773" w:rsidRDefault="007168EF" w:rsidP="00514773">
      <w:pPr>
        <w:ind w:left="720" w:right="1070"/>
        <w:jc w:val="both"/>
      </w:pPr>
      <w:r w:rsidRPr="00514773">
        <w:t>Starr King’</w:t>
      </w:r>
      <w:r w:rsidR="00216706" w:rsidRPr="00514773">
        <w:t>s educational philosophy is rooted in U</w:t>
      </w:r>
      <w:r w:rsidR="006635E7" w:rsidRPr="00514773">
        <w:t>nitarian Universalist values. It</w:t>
      </w:r>
      <w:r w:rsidR="00216706" w:rsidRPr="00514773">
        <w:t xml:space="preserve"> educate</w:t>
      </w:r>
      <w:r w:rsidR="006635E7" w:rsidRPr="00514773">
        <w:t>s</w:t>
      </w:r>
      <w:r w:rsidR="00216706" w:rsidRPr="00514773">
        <w:t xml:space="preserve"> in ways that: </w:t>
      </w:r>
    </w:p>
    <w:p w14:paraId="4C44ABED"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trust</w:t>
      </w:r>
      <w:proofErr w:type="gramEnd"/>
      <w:r w:rsidRPr="007749C3">
        <w:rPr>
          <w:rFonts w:eastAsia="Times New Roman"/>
        </w:rPr>
        <w:t xml:space="preserve"> in an empowering and liberating grac</w:t>
      </w:r>
      <w:r w:rsidR="00B51A75" w:rsidRPr="007749C3">
        <w:rPr>
          <w:rFonts w:eastAsia="Times New Roman"/>
        </w:rPr>
        <w:t>e that is larger than ourselves</w:t>
      </w:r>
    </w:p>
    <w:p w14:paraId="01848C3A"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call</w:t>
      </w:r>
      <w:proofErr w:type="gramEnd"/>
      <w:r w:rsidRPr="007749C3">
        <w:rPr>
          <w:rFonts w:eastAsia="Times New Roman"/>
        </w:rPr>
        <w:t xml:space="preserve"> forth the ful</w:t>
      </w:r>
      <w:r w:rsidR="00B51A75" w:rsidRPr="007749C3">
        <w:rPr>
          <w:rFonts w:eastAsia="Times New Roman"/>
        </w:rPr>
        <w:t>l, authentic presence of people</w:t>
      </w:r>
    </w:p>
    <w:p w14:paraId="55043A7A"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welcome</w:t>
      </w:r>
      <w:proofErr w:type="gramEnd"/>
      <w:r w:rsidRPr="007749C3">
        <w:rPr>
          <w:rFonts w:eastAsia="Times New Roman"/>
        </w:rPr>
        <w:t xml:space="preserve"> silenced kno</w:t>
      </w:r>
      <w:r w:rsidR="00B51A75" w:rsidRPr="007749C3">
        <w:rPr>
          <w:rFonts w:eastAsia="Times New Roman"/>
        </w:rPr>
        <w:t>wledge, feeling and experience</w:t>
      </w:r>
    </w:p>
    <w:p w14:paraId="1E443703" w14:textId="77777777" w:rsidR="00216706" w:rsidRDefault="00216706" w:rsidP="007749C3">
      <w:pPr>
        <w:pStyle w:val="ListParagraph"/>
        <w:numPr>
          <w:ilvl w:val="0"/>
          <w:numId w:val="19"/>
        </w:numPr>
        <w:ind w:left="1080" w:right="1070"/>
        <w:rPr>
          <w:rFonts w:eastAsia="Times New Roman"/>
        </w:rPr>
      </w:pPr>
      <w:proofErr w:type="gramStart"/>
      <w:r w:rsidRPr="007749C3">
        <w:rPr>
          <w:rFonts w:eastAsia="Times New Roman"/>
        </w:rPr>
        <w:t>undergird</w:t>
      </w:r>
      <w:proofErr w:type="gramEnd"/>
      <w:r w:rsidRPr="007749C3">
        <w:rPr>
          <w:rFonts w:eastAsia="Times New Roman"/>
        </w:rPr>
        <w:t xml:space="preserve"> human wholeness, integr</w:t>
      </w:r>
      <w:r w:rsidR="00B51A75" w:rsidRPr="007749C3">
        <w:rPr>
          <w:rFonts w:eastAsia="Times New Roman"/>
        </w:rPr>
        <w:t>ity, interdependence and agency</w:t>
      </w:r>
    </w:p>
    <w:p w14:paraId="39DDD1DB" w14:textId="77777777" w:rsidR="007749C3" w:rsidRDefault="007749C3" w:rsidP="007749C3">
      <w:pPr>
        <w:pStyle w:val="ListParagraph"/>
        <w:ind w:left="1080" w:right="1070"/>
        <w:rPr>
          <w:rFonts w:eastAsia="Times New Roman"/>
        </w:rPr>
      </w:pPr>
    </w:p>
    <w:p w14:paraId="553302EF" w14:textId="77777777" w:rsidR="007749C3" w:rsidRDefault="007749C3" w:rsidP="007749C3">
      <w:pPr>
        <w:pStyle w:val="ListParagraph"/>
        <w:ind w:left="1080" w:right="1070"/>
        <w:rPr>
          <w:rFonts w:eastAsia="Times New Roman"/>
        </w:rPr>
      </w:pPr>
    </w:p>
    <w:p w14:paraId="21045BE6" w14:textId="77777777" w:rsidR="007749C3" w:rsidRDefault="007749C3" w:rsidP="007749C3">
      <w:pPr>
        <w:pStyle w:val="ListParagraph"/>
        <w:ind w:left="1080" w:right="1070"/>
        <w:rPr>
          <w:rFonts w:eastAsia="Times New Roman"/>
        </w:rPr>
      </w:pPr>
    </w:p>
    <w:p w14:paraId="3F464E90" w14:textId="77777777" w:rsidR="007749C3" w:rsidRDefault="007749C3" w:rsidP="007749C3">
      <w:pPr>
        <w:pStyle w:val="ListParagraph"/>
        <w:ind w:left="1080" w:right="1070"/>
        <w:rPr>
          <w:rFonts w:eastAsia="Times New Roman"/>
        </w:rPr>
      </w:pPr>
    </w:p>
    <w:p w14:paraId="0740B326" w14:textId="77777777" w:rsidR="007749C3" w:rsidRDefault="007749C3" w:rsidP="007749C3">
      <w:pPr>
        <w:pStyle w:val="ListParagraph"/>
        <w:ind w:left="1080" w:right="1070"/>
        <w:rPr>
          <w:rFonts w:eastAsia="Times New Roman"/>
        </w:rPr>
      </w:pPr>
    </w:p>
    <w:p w14:paraId="58255B32" w14:textId="77777777" w:rsidR="007749C3" w:rsidRDefault="007749C3" w:rsidP="007749C3">
      <w:pPr>
        <w:pStyle w:val="ListParagraph"/>
        <w:ind w:left="1080" w:right="1070"/>
        <w:rPr>
          <w:rFonts w:eastAsia="Times New Roman"/>
        </w:rPr>
      </w:pPr>
    </w:p>
    <w:p w14:paraId="2C287551" w14:textId="77777777" w:rsidR="007749C3" w:rsidRDefault="007749C3" w:rsidP="007749C3">
      <w:pPr>
        <w:pStyle w:val="ListParagraph"/>
        <w:ind w:left="1080" w:right="1070"/>
        <w:rPr>
          <w:rFonts w:eastAsia="Times New Roman"/>
        </w:rPr>
      </w:pPr>
    </w:p>
    <w:p w14:paraId="27296A56" w14:textId="77777777" w:rsidR="007749C3" w:rsidRDefault="007749C3" w:rsidP="007749C3">
      <w:pPr>
        <w:pStyle w:val="ListParagraph"/>
        <w:ind w:left="1080" w:right="1070"/>
        <w:rPr>
          <w:rFonts w:eastAsia="Times New Roman"/>
        </w:rPr>
      </w:pPr>
    </w:p>
    <w:p w14:paraId="7AE12AC6" w14:textId="77777777" w:rsidR="007749C3" w:rsidRPr="007749C3" w:rsidRDefault="007749C3" w:rsidP="007749C3">
      <w:pPr>
        <w:pStyle w:val="ListParagraph"/>
        <w:ind w:left="1080" w:right="1070"/>
        <w:rPr>
          <w:rFonts w:eastAsia="Times New Roman"/>
        </w:rPr>
      </w:pPr>
    </w:p>
    <w:p w14:paraId="39FF211E"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foster</w:t>
      </w:r>
      <w:proofErr w:type="gramEnd"/>
      <w:r w:rsidRPr="007749C3">
        <w:rPr>
          <w:rFonts w:eastAsia="Times New Roman"/>
        </w:rPr>
        <w:t xml:space="preserve"> </w:t>
      </w:r>
      <w:r w:rsidR="00B51A75" w:rsidRPr="007749C3">
        <w:rPr>
          <w:rFonts w:eastAsia="Times New Roman"/>
        </w:rPr>
        <w:t>self-awareness and self-respect</w:t>
      </w:r>
    </w:p>
    <w:p w14:paraId="0BA64A21"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strengthen</w:t>
      </w:r>
      <w:proofErr w:type="gramEnd"/>
      <w:r w:rsidRPr="007749C3">
        <w:rPr>
          <w:rFonts w:eastAsia="Times New Roman"/>
        </w:rPr>
        <w:t xml:space="preserve"> relational capacit</w:t>
      </w:r>
      <w:r w:rsidR="00B51A75" w:rsidRPr="007749C3">
        <w:rPr>
          <w:rFonts w:eastAsia="Times New Roman"/>
        </w:rPr>
        <w:t>ies and the ethics of community</w:t>
      </w:r>
    </w:p>
    <w:p w14:paraId="05767962"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deepen</w:t>
      </w:r>
      <w:proofErr w:type="gramEnd"/>
      <w:r w:rsidRPr="007749C3">
        <w:rPr>
          <w:rFonts w:eastAsia="Times New Roman"/>
        </w:rPr>
        <w:t xml:space="preserve"> knowledge and wisdom arising from engagement with prima</w:t>
      </w:r>
      <w:r w:rsidR="00B51A75" w:rsidRPr="007749C3">
        <w:rPr>
          <w:rFonts w:eastAsia="Times New Roman"/>
        </w:rPr>
        <w:t>ry texts and primary experience</w:t>
      </w:r>
    </w:p>
    <w:p w14:paraId="2D1B4A38" w14:textId="77777777" w:rsidR="00216706" w:rsidRPr="007749C3" w:rsidRDefault="00216706" w:rsidP="007749C3">
      <w:pPr>
        <w:pStyle w:val="ListParagraph"/>
        <w:numPr>
          <w:ilvl w:val="0"/>
          <w:numId w:val="19"/>
        </w:numPr>
        <w:ind w:left="1080" w:right="1070"/>
        <w:rPr>
          <w:rFonts w:eastAsia="Times New Roman"/>
        </w:rPr>
      </w:pPr>
      <w:proofErr w:type="gramStart"/>
      <w:r w:rsidRPr="007749C3">
        <w:rPr>
          <w:rFonts w:eastAsia="Times New Roman"/>
        </w:rPr>
        <w:t>embody</w:t>
      </w:r>
      <w:proofErr w:type="gramEnd"/>
      <w:r w:rsidRPr="007749C3">
        <w:rPr>
          <w:rFonts w:eastAsia="Times New Roman"/>
        </w:rPr>
        <w:t xml:space="preserve"> an ongoing practice of inquir</w:t>
      </w:r>
      <w:r w:rsidR="00B51A75" w:rsidRPr="007749C3">
        <w:rPr>
          <w:rFonts w:eastAsia="Times New Roman"/>
        </w:rPr>
        <w:t>y, study, action and reflection</w:t>
      </w:r>
    </w:p>
    <w:p w14:paraId="0AFB00DE" w14:textId="77777777" w:rsidR="00FA5CF8" w:rsidRPr="00514773" w:rsidRDefault="00FA5CF8" w:rsidP="00514773">
      <w:pPr>
        <w:ind w:left="720" w:right="1070"/>
        <w:rPr>
          <w:rFonts w:eastAsia="Times New Roman"/>
        </w:rPr>
      </w:pPr>
    </w:p>
    <w:p w14:paraId="5A5CF2CE" w14:textId="77777777" w:rsidR="00216706" w:rsidRPr="00514773" w:rsidRDefault="00216706" w:rsidP="00514773">
      <w:pPr>
        <w:ind w:left="720" w:right="1070"/>
        <w:jc w:val="both"/>
        <w:rPr>
          <w:rFonts w:eastAsia="Times New Roman"/>
          <w:b/>
          <w:bCs/>
          <w:sz w:val="27"/>
          <w:szCs w:val="27"/>
        </w:rPr>
      </w:pPr>
      <w:r w:rsidRPr="00514773">
        <w:rPr>
          <w:rFonts w:eastAsia="Times New Roman"/>
        </w:rPr>
        <w:t xml:space="preserve">The mission, theological vision and educational philosophy of the school </w:t>
      </w:r>
      <w:r w:rsidR="00FA5CF8" w:rsidRPr="00514773">
        <w:rPr>
          <w:rFonts w:eastAsia="Times New Roman"/>
        </w:rPr>
        <w:t>provide support</w:t>
      </w:r>
      <w:r w:rsidRPr="00514773">
        <w:rPr>
          <w:rFonts w:eastAsia="Times New Roman"/>
        </w:rPr>
        <w:t xml:space="preserve"> in educatin</w:t>
      </w:r>
      <w:r w:rsidR="00FA5CF8" w:rsidRPr="00514773">
        <w:rPr>
          <w:rFonts w:eastAsia="Times New Roman"/>
        </w:rPr>
        <w:t xml:space="preserve">g to counter oppressions. </w:t>
      </w:r>
      <w:r w:rsidR="001605BF" w:rsidRPr="00514773">
        <w:rPr>
          <w:rFonts w:eastAsia="Times New Roman"/>
        </w:rPr>
        <w:t>Starr King</w:t>
      </w:r>
      <w:r w:rsidRPr="00514773">
        <w:rPr>
          <w:rFonts w:eastAsia="Times New Roman"/>
        </w:rPr>
        <w:t xml:space="preserve"> strive</w:t>
      </w:r>
      <w:r w:rsidR="00FA5CF8" w:rsidRPr="00514773">
        <w:rPr>
          <w:rFonts w:eastAsia="Times New Roman"/>
        </w:rPr>
        <w:t xml:space="preserve">s to embody what </w:t>
      </w:r>
      <w:r w:rsidR="001605BF" w:rsidRPr="00514773">
        <w:rPr>
          <w:rFonts w:eastAsia="Times New Roman"/>
        </w:rPr>
        <w:t>it</w:t>
      </w:r>
      <w:r w:rsidR="0097571A" w:rsidRPr="00514773">
        <w:rPr>
          <w:rFonts w:eastAsia="Times New Roman"/>
        </w:rPr>
        <w:t xml:space="preserve"> hope</w:t>
      </w:r>
      <w:r w:rsidR="001605BF" w:rsidRPr="00514773">
        <w:rPr>
          <w:rFonts w:eastAsia="Times New Roman"/>
        </w:rPr>
        <w:t>s</w:t>
      </w:r>
      <w:r w:rsidR="0097571A" w:rsidRPr="00514773">
        <w:rPr>
          <w:rFonts w:eastAsia="Times New Roman"/>
        </w:rPr>
        <w:t xml:space="preserve"> to see in the world -</w:t>
      </w:r>
      <w:r w:rsidRPr="00514773">
        <w:rPr>
          <w:rFonts w:eastAsia="Times New Roman"/>
        </w:rPr>
        <w:t xml:space="preserve"> a just, loving humanity and community in which people are free to be </w:t>
      </w:r>
      <w:proofErr w:type="gramStart"/>
      <w:r w:rsidRPr="00514773">
        <w:rPr>
          <w:rFonts w:eastAsia="Times New Roman"/>
        </w:rPr>
        <w:t>themselves</w:t>
      </w:r>
      <w:proofErr w:type="gramEnd"/>
      <w:r w:rsidRPr="00514773">
        <w:rPr>
          <w:rFonts w:eastAsia="Times New Roman"/>
        </w:rPr>
        <w:t xml:space="preserve"> fully and without fear. </w:t>
      </w:r>
      <w:r w:rsidR="00BD02D9" w:rsidRPr="00514773">
        <w:rPr>
          <w:rFonts w:eastAsia="Times New Roman"/>
        </w:rPr>
        <w:t>It</w:t>
      </w:r>
      <w:r w:rsidR="0097571A" w:rsidRPr="00514773">
        <w:rPr>
          <w:rFonts w:eastAsia="Times New Roman"/>
        </w:rPr>
        <w:t xml:space="preserve"> is a</w:t>
      </w:r>
      <w:r w:rsidRPr="00514773">
        <w:rPr>
          <w:rFonts w:eastAsia="Times New Roman"/>
        </w:rPr>
        <w:t xml:space="preserve"> community where no one is exiled, silenced or exploited because of gender, gender expression, race, color, ethnic or national origin, religion, sexual</w:t>
      </w:r>
      <w:r w:rsidR="00FA5CF8" w:rsidRPr="00514773">
        <w:rPr>
          <w:rFonts w:eastAsia="Times New Roman"/>
        </w:rPr>
        <w:t xml:space="preserve"> </w:t>
      </w:r>
      <w:r w:rsidRPr="00514773">
        <w:rPr>
          <w:rFonts w:eastAsia="Times New Roman"/>
        </w:rPr>
        <w:t>/</w:t>
      </w:r>
      <w:r w:rsidR="00FA5CF8" w:rsidRPr="00514773">
        <w:rPr>
          <w:rFonts w:eastAsia="Times New Roman"/>
        </w:rPr>
        <w:t xml:space="preserve"> </w:t>
      </w:r>
      <w:proofErr w:type="spellStart"/>
      <w:r w:rsidRPr="00514773">
        <w:rPr>
          <w:rFonts w:eastAsia="Times New Roman"/>
        </w:rPr>
        <w:t>affectional</w:t>
      </w:r>
      <w:proofErr w:type="spellEnd"/>
      <w:r w:rsidRPr="00514773">
        <w:rPr>
          <w:rFonts w:eastAsia="Times New Roman"/>
        </w:rPr>
        <w:t xml:space="preserve"> orientation, age, class, physical character or disability.</w:t>
      </w:r>
    </w:p>
    <w:p w14:paraId="165B9FC4" w14:textId="77777777" w:rsidR="00FA5CF8" w:rsidRPr="00514773" w:rsidRDefault="00FA5CF8" w:rsidP="00514773">
      <w:pPr>
        <w:ind w:left="720" w:right="1070"/>
        <w:rPr>
          <w:rFonts w:eastAsia="Times New Roman"/>
          <w:b/>
          <w:bCs/>
          <w:sz w:val="27"/>
          <w:szCs w:val="27"/>
        </w:rPr>
      </w:pPr>
    </w:p>
    <w:p w14:paraId="540CD5D4" w14:textId="77777777" w:rsidR="00DE41B9" w:rsidRPr="00514773" w:rsidRDefault="009D1B04" w:rsidP="00514773">
      <w:pPr>
        <w:ind w:left="720" w:right="1070"/>
        <w:rPr>
          <w:b/>
          <w:u w:val="single"/>
        </w:rPr>
      </w:pPr>
      <w:r w:rsidRPr="00514773">
        <w:rPr>
          <w:b/>
          <w:u w:val="single"/>
        </w:rPr>
        <w:t>STARR KING HISTORY</w:t>
      </w:r>
    </w:p>
    <w:p w14:paraId="0B7405A1"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Starr King School for the Ministry opened its doors in 1904 as the Pacific Unitarian School for the Ministry and was incorporated in 1906 as "an institution for educating students for the Christian ministry, and especially for that of the Unitarian churches."</w:t>
      </w:r>
    </w:p>
    <w:p w14:paraId="7D089C45" w14:textId="77777777" w:rsidR="00023FFF" w:rsidRPr="00514773" w:rsidRDefault="007168EF"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The </w:t>
      </w:r>
      <w:r w:rsidR="009D1B04" w:rsidRPr="00514773">
        <w:rPr>
          <w:rFonts w:ascii="Times New Roman" w:hAnsi="Times New Roman"/>
          <w:sz w:val="24"/>
          <w:szCs w:val="24"/>
        </w:rPr>
        <w:t>founders had identified the need for a liberal theological school in the West</w:t>
      </w:r>
      <w:r w:rsidRPr="00514773">
        <w:rPr>
          <w:rFonts w:ascii="Times New Roman" w:hAnsi="Times New Roman"/>
          <w:sz w:val="24"/>
          <w:szCs w:val="24"/>
        </w:rPr>
        <w:t>, one suited</w:t>
      </w:r>
      <w:r w:rsidR="009D1B04" w:rsidRPr="00514773">
        <w:rPr>
          <w:rFonts w:ascii="Times New Roman" w:hAnsi="Times New Roman"/>
          <w:sz w:val="24"/>
          <w:szCs w:val="24"/>
        </w:rPr>
        <w:t xml:space="preserve"> to the "training of ministers for their work in the very field in which they are to serve." They wanted ministers who focused on the practical realities of church life and had a vision for serving the common good.</w:t>
      </w:r>
      <w:r w:rsidR="00023FFF" w:rsidRPr="00514773">
        <w:rPr>
          <w:rFonts w:ascii="Times New Roman" w:hAnsi="Times New Roman"/>
          <w:sz w:val="24"/>
          <w:szCs w:val="24"/>
        </w:rPr>
        <w:t xml:space="preserve">  </w:t>
      </w:r>
    </w:p>
    <w:p w14:paraId="4E5FF867"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The Pacific Unitarian School for the Ministry held its first classes at the First Unitarian Church of Oakland and moved to Berkeley two years later to be near seminaries and the University of California, where students were free to take classes. From the beginning, the school welcomed students from other parts of the world and other denominations, as well as women.</w:t>
      </w:r>
    </w:p>
    <w:p w14:paraId="52C972A4"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The first president, Earl Morse Wilbur, led the Pacific Unitarian School of Religion for nearly 30 years, establishing a </w:t>
      </w:r>
      <w:hyperlink r:id="rId9" w:history="1">
        <w:r w:rsidRPr="00514773">
          <w:rPr>
            <w:rStyle w:val="Hyperlink"/>
            <w:rFonts w:ascii="Times New Roman" w:hAnsi="Times New Roman"/>
            <w:color w:val="auto"/>
            <w:sz w:val="24"/>
            <w:szCs w:val="24"/>
            <w:u w:val="none"/>
          </w:rPr>
          <w:t>library of rare books</w:t>
        </w:r>
      </w:hyperlink>
      <w:r w:rsidRPr="00514773">
        <w:rPr>
          <w:rFonts w:ascii="Times New Roman" w:hAnsi="Times New Roman"/>
          <w:sz w:val="24"/>
          <w:szCs w:val="24"/>
        </w:rPr>
        <w:t xml:space="preserve"> and educational principles that continue to guide Starr King more than a century later. He wrote, </w:t>
      </w:r>
      <w:r w:rsidRPr="00514773">
        <w:rPr>
          <w:rFonts w:ascii="Times New Roman" w:hAnsi="Times New Roman"/>
          <w:i/>
          <w:sz w:val="24"/>
          <w:szCs w:val="24"/>
        </w:rPr>
        <w:t>"In all our teaching we strive to keep in view the practical end; and while we aim always to cultivate thorough scholarship, yet we mean to ask at every point, What has all this to do with the actual work of the ministry?"</w:t>
      </w:r>
    </w:p>
    <w:p w14:paraId="153FD4A6"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William S. Morgan succeeded Wilbur in 1931. Ten years later the school changed its name to Starr King School for the Ministry in honor of </w:t>
      </w:r>
      <w:hyperlink r:id="rId10" w:history="1">
        <w:r w:rsidRPr="00514773">
          <w:rPr>
            <w:rStyle w:val="Hyperlink"/>
            <w:rFonts w:ascii="Times New Roman" w:hAnsi="Times New Roman"/>
            <w:color w:val="auto"/>
            <w:sz w:val="24"/>
            <w:szCs w:val="24"/>
            <w:u w:val="none"/>
          </w:rPr>
          <w:t>Thomas Starr King</w:t>
        </w:r>
      </w:hyperlink>
      <w:r w:rsidRPr="00514773">
        <w:rPr>
          <w:rFonts w:ascii="Times New Roman" w:hAnsi="Times New Roman"/>
          <w:sz w:val="24"/>
          <w:szCs w:val="24"/>
        </w:rPr>
        <w:t>, a Unitarian and Universalist minister who served the San Francisco Unitarian Society during the Civil War. In 1942, the school moved to its present location on Le Conte Avenue in Berkeley.</w:t>
      </w:r>
    </w:p>
    <w:p w14:paraId="4CCD9A54"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A series of short-term presidents led the school until 1949, when Josiah Bartlett, a young minister from Seattle, was appointed president and dean of the school. Imaginative and progressive, Bartlett focused the school’s educational approach on fieldwork and established individually designed study programs. Under Bartlett, students began participating in the governance of the school. A new wing was built with offices as well as a classroom, chapel and library. In 1964, the school joined the new </w:t>
      </w:r>
      <w:hyperlink r:id="rId11" w:history="1">
        <w:r w:rsidRPr="00514773">
          <w:rPr>
            <w:rStyle w:val="Hyperlink"/>
            <w:rFonts w:ascii="Times New Roman" w:hAnsi="Times New Roman"/>
            <w:color w:val="auto"/>
            <w:sz w:val="24"/>
            <w:szCs w:val="24"/>
            <w:u w:val="none"/>
          </w:rPr>
          <w:t>Graduate Theological Union</w:t>
        </w:r>
      </w:hyperlink>
      <w:r w:rsidRPr="00514773">
        <w:rPr>
          <w:rFonts w:ascii="Times New Roman" w:hAnsi="Times New Roman"/>
          <w:sz w:val="24"/>
          <w:szCs w:val="24"/>
        </w:rPr>
        <w:t>.</w:t>
      </w:r>
    </w:p>
    <w:p w14:paraId="2B32DD5A" w14:textId="77777777" w:rsidR="007749C3" w:rsidRDefault="007749C3" w:rsidP="00514773">
      <w:pPr>
        <w:pStyle w:val="NormalWeb"/>
        <w:ind w:left="720" w:right="1070"/>
        <w:jc w:val="both"/>
        <w:rPr>
          <w:rFonts w:ascii="Times New Roman" w:hAnsi="Times New Roman"/>
          <w:sz w:val="24"/>
          <w:szCs w:val="24"/>
        </w:rPr>
      </w:pPr>
    </w:p>
    <w:p w14:paraId="59627D11" w14:textId="77777777" w:rsidR="007749C3" w:rsidRDefault="007749C3" w:rsidP="00514773">
      <w:pPr>
        <w:pStyle w:val="NormalWeb"/>
        <w:ind w:left="720" w:right="1070"/>
        <w:jc w:val="both"/>
        <w:rPr>
          <w:rFonts w:ascii="Times New Roman" w:hAnsi="Times New Roman"/>
          <w:sz w:val="24"/>
          <w:szCs w:val="24"/>
        </w:rPr>
      </w:pPr>
    </w:p>
    <w:p w14:paraId="3264D7EF" w14:textId="77777777" w:rsidR="007749C3" w:rsidRDefault="007749C3" w:rsidP="00514773">
      <w:pPr>
        <w:pStyle w:val="NormalWeb"/>
        <w:ind w:left="720" w:right="1070"/>
        <w:jc w:val="both"/>
        <w:rPr>
          <w:rFonts w:ascii="Times New Roman" w:hAnsi="Times New Roman"/>
          <w:sz w:val="24"/>
          <w:szCs w:val="24"/>
        </w:rPr>
      </w:pPr>
    </w:p>
    <w:p w14:paraId="61BCAEBC" w14:textId="77777777" w:rsidR="007749C3" w:rsidRDefault="007749C3" w:rsidP="00514773">
      <w:pPr>
        <w:pStyle w:val="NormalWeb"/>
        <w:ind w:left="720" w:right="1070"/>
        <w:jc w:val="both"/>
        <w:rPr>
          <w:rFonts w:ascii="Times New Roman" w:hAnsi="Times New Roman"/>
          <w:sz w:val="24"/>
          <w:szCs w:val="24"/>
        </w:rPr>
      </w:pPr>
    </w:p>
    <w:p w14:paraId="06A660EF" w14:textId="77777777" w:rsidR="009D1B04" w:rsidRPr="00514773" w:rsidRDefault="009D1B04"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Dr. Robert Kimball, the school’s next president, launched the school on a period of creative growth. He recruited new faculty, secured accreditation from the Association of Theological Schools, held innovative summer schools, </w:t>
      </w:r>
      <w:r w:rsidR="00D0170F" w:rsidRPr="00514773">
        <w:rPr>
          <w:rFonts w:ascii="Times New Roman" w:hAnsi="Times New Roman"/>
          <w:sz w:val="24"/>
          <w:szCs w:val="24"/>
        </w:rPr>
        <w:t xml:space="preserve">promoted periods of non-residential learning, </w:t>
      </w:r>
      <w:r w:rsidRPr="00514773">
        <w:rPr>
          <w:rFonts w:ascii="Times New Roman" w:hAnsi="Times New Roman"/>
          <w:sz w:val="24"/>
          <w:szCs w:val="24"/>
        </w:rPr>
        <w:t xml:space="preserve">started the all-school meeting tradition and increased participation in the GTU. He also expanded the student body </w:t>
      </w:r>
      <w:r w:rsidR="00D0170F" w:rsidRPr="00514773">
        <w:rPr>
          <w:rFonts w:ascii="Times New Roman" w:hAnsi="Times New Roman"/>
          <w:sz w:val="24"/>
          <w:szCs w:val="24"/>
        </w:rPr>
        <w:t>(</w:t>
      </w:r>
      <w:r w:rsidRPr="00514773">
        <w:rPr>
          <w:rFonts w:ascii="Times New Roman" w:hAnsi="Times New Roman"/>
          <w:sz w:val="24"/>
          <w:szCs w:val="24"/>
        </w:rPr>
        <w:t>from 25 to 50 students</w:t>
      </w:r>
      <w:r w:rsidR="00D0170F" w:rsidRPr="00514773">
        <w:rPr>
          <w:rFonts w:ascii="Times New Roman" w:hAnsi="Times New Roman"/>
          <w:sz w:val="24"/>
          <w:szCs w:val="24"/>
        </w:rPr>
        <w:t>) and emphasized the broad mission of the School to include educating people for “re</w:t>
      </w:r>
      <w:r w:rsidR="00CA14DE" w:rsidRPr="00514773">
        <w:rPr>
          <w:rFonts w:ascii="Times New Roman" w:hAnsi="Times New Roman"/>
          <w:sz w:val="24"/>
          <w:szCs w:val="24"/>
        </w:rPr>
        <w:t>ligious leadership for society.”</w:t>
      </w:r>
    </w:p>
    <w:p w14:paraId="37E17130" w14:textId="77777777" w:rsidR="00872703" w:rsidRPr="00514773" w:rsidRDefault="00872703"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It was during this time that women increased their presence at Starr King, transforming what had become an all-male student body and faculty. In 1981, the school established the Aurelia Henry Reinhardt Professorship to ensure a feminist perspective on the faculty and appointed </w:t>
      </w:r>
      <w:hyperlink r:id="rId12" w:history="1">
        <w:r w:rsidRPr="00514773">
          <w:rPr>
            <w:rStyle w:val="Hyperlink"/>
            <w:rFonts w:ascii="Times New Roman" w:hAnsi="Times New Roman"/>
            <w:color w:val="auto"/>
            <w:sz w:val="24"/>
            <w:szCs w:val="24"/>
            <w:u w:val="none"/>
          </w:rPr>
          <w:t xml:space="preserve">Dr. Clare </w:t>
        </w:r>
        <w:proofErr w:type="spellStart"/>
        <w:r w:rsidRPr="00514773">
          <w:rPr>
            <w:rStyle w:val="Hyperlink"/>
            <w:rFonts w:ascii="Times New Roman" w:hAnsi="Times New Roman"/>
            <w:color w:val="auto"/>
            <w:sz w:val="24"/>
            <w:szCs w:val="24"/>
            <w:u w:val="none"/>
          </w:rPr>
          <w:t>Benedicks</w:t>
        </w:r>
        <w:proofErr w:type="spellEnd"/>
        <w:r w:rsidRPr="00514773">
          <w:rPr>
            <w:rStyle w:val="Hyperlink"/>
            <w:rFonts w:ascii="Times New Roman" w:hAnsi="Times New Roman"/>
            <w:color w:val="auto"/>
            <w:sz w:val="24"/>
            <w:szCs w:val="24"/>
            <w:u w:val="none"/>
          </w:rPr>
          <w:t xml:space="preserve"> Fischer</w:t>
        </w:r>
      </w:hyperlink>
      <w:r w:rsidRPr="00514773">
        <w:rPr>
          <w:rFonts w:ascii="Times New Roman" w:hAnsi="Times New Roman"/>
          <w:sz w:val="24"/>
          <w:szCs w:val="24"/>
        </w:rPr>
        <w:t xml:space="preserve"> to fill the position.</w:t>
      </w:r>
    </w:p>
    <w:p w14:paraId="5EC01966" w14:textId="77777777" w:rsidR="00872703" w:rsidRPr="00514773" w:rsidRDefault="00873B10"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In 1983, the Rev. Gordon </w:t>
      </w:r>
      <w:proofErr w:type="spellStart"/>
      <w:r w:rsidRPr="00514773">
        <w:rPr>
          <w:rFonts w:ascii="Times New Roman" w:hAnsi="Times New Roman"/>
          <w:sz w:val="24"/>
          <w:szCs w:val="24"/>
        </w:rPr>
        <w:t>McKeeman</w:t>
      </w:r>
      <w:proofErr w:type="spellEnd"/>
      <w:r w:rsidRPr="00514773">
        <w:rPr>
          <w:rFonts w:ascii="Times New Roman" w:hAnsi="Times New Roman"/>
          <w:sz w:val="24"/>
          <w:szCs w:val="24"/>
        </w:rPr>
        <w:t xml:space="preserve"> took the school’s helm, signing on for a five-year commitment. Professor </w:t>
      </w:r>
      <w:proofErr w:type="spellStart"/>
      <w:r w:rsidRPr="00514773">
        <w:rPr>
          <w:rFonts w:ascii="Times New Roman" w:hAnsi="Times New Roman"/>
          <w:sz w:val="24"/>
          <w:szCs w:val="24"/>
        </w:rPr>
        <w:t>Til</w:t>
      </w:r>
      <w:proofErr w:type="spellEnd"/>
      <w:r w:rsidRPr="00514773">
        <w:rPr>
          <w:rFonts w:ascii="Times New Roman" w:hAnsi="Times New Roman"/>
          <w:sz w:val="24"/>
          <w:szCs w:val="24"/>
        </w:rPr>
        <w:t xml:space="preserve"> Evans then served as acting president until the </w:t>
      </w:r>
      <w:hyperlink r:id="rId13" w:history="1">
        <w:r w:rsidRPr="00514773">
          <w:rPr>
            <w:rStyle w:val="Hyperlink"/>
            <w:rFonts w:ascii="Times New Roman" w:hAnsi="Times New Roman"/>
            <w:color w:val="auto"/>
            <w:sz w:val="24"/>
            <w:szCs w:val="24"/>
            <w:u w:val="none"/>
          </w:rPr>
          <w:t>Rev. Dr. Rebecca Ann Parker</w:t>
        </w:r>
      </w:hyperlink>
      <w:r w:rsidRPr="00514773">
        <w:rPr>
          <w:rFonts w:ascii="Times New Roman" w:hAnsi="Times New Roman"/>
          <w:sz w:val="24"/>
          <w:szCs w:val="24"/>
        </w:rPr>
        <w:t xml:space="preserve">, a parish minister from the Pacific Northwest, arrived to lead the school in 1990. </w:t>
      </w:r>
      <w:r w:rsidR="00DA0A77" w:rsidRPr="00514773">
        <w:rPr>
          <w:rFonts w:ascii="Times New Roman" w:hAnsi="Times New Roman"/>
          <w:sz w:val="24"/>
          <w:szCs w:val="24"/>
        </w:rPr>
        <w:t>Dr. Parker</w:t>
      </w:r>
      <w:r w:rsidR="00023FFF" w:rsidRPr="00514773">
        <w:rPr>
          <w:rFonts w:ascii="Times New Roman" w:hAnsi="Times New Roman"/>
          <w:sz w:val="24"/>
          <w:szCs w:val="24"/>
        </w:rPr>
        <w:t xml:space="preserve"> was the first woman called to l</w:t>
      </w:r>
      <w:r w:rsidR="00DA0A77" w:rsidRPr="00514773">
        <w:rPr>
          <w:rFonts w:ascii="Times New Roman" w:hAnsi="Times New Roman"/>
          <w:sz w:val="24"/>
          <w:szCs w:val="24"/>
        </w:rPr>
        <w:t>ead a</w:t>
      </w:r>
      <w:r w:rsidR="005568AE" w:rsidRPr="00514773">
        <w:rPr>
          <w:rFonts w:ascii="Times New Roman" w:hAnsi="Times New Roman"/>
          <w:sz w:val="24"/>
          <w:szCs w:val="24"/>
        </w:rPr>
        <w:t>n accredited theological school</w:t>
      </w:r>
      <w:r w:rsidR="00DA0A77" w:rsidRPr="00514773">
        <w:rPr>
          <w:rFonts w:ascii="Times New Roman" w:hAnsi="Times New Roman"/>
          <w:sz w:val="24"/>
          <w:szCs w:val="24"/>
        </w:rPr>
        <w:t xml:space="preserve"> in North America and</w:t>
      </w:r>
      <w:r w:rsidR="005568AE" w:rsidRPr="00514773">
        <w:rPr>
          <w:rFonts w:ascii="Times New Roman" w:hAnsi="Times New Roman"/>
          <w:sz w:val="24"/>
          <w:szCs w:val="24"/>
        </w:rPr>
        <w:t xml:space="preserve"> will retire as one of</w:t>
      </w:r>
      <w:r w:rsidR="00DA0A77" w:rsidRPr="00514773">
        <w:rPr>
          <w:rFonts w:ascii="Times New Roman" w:hAnsi="Times New Roman"/>
          <w:sz w:val="24"/>
          <w:szCs w:val="24"/>
        </w:rPr>
        <w:t xml:space="preserve"> the longest serving seminary president</w:t>
      </w:r>
      <w:r w:rsidR="005568AE" w:rsidRPr="00514773">
        <w:rPr>
          <w:rFonts w:ascii="Times New Roman" w:hAnsi="Times New Roman"/>
          <w:sz w:val="24"/>
          <w:szCs w:val="24"/>
        </w:rPr>
        <w:t>s</w:t>
      </w:r>
      <w:r w:rsidR="00DA0A77" w:rsidRPr="00514773">
        <w:rPr>
          <w:rFonts w:ascii="Times New Roman" w:hAnsi="Times New Roman"/>
          <w:sz w:val="24"/>
          <w:szCs w:val="24"/>
        </w:rPr>
        <w:t xml:space="preserve"> in North America.</w:t>
      </w:r>
    </w:p>
    <w:p w14:paraId="0A9B4B87" w14:textId="77777777" w:rsidR="00CA14DE" w:rsidRPr="00514773" w:rsidRDefault="00872703"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Under Parker’s presidency, the </w:t>
      </w:r>
      <w:r w:rsidR="00DA0A77" w:rsidRPr="00514773">
        <w:rPr>
          <w:rFonts w:ascii="Times New Roman" w:hAnsi="Times New Roman"/>
          <w:sz w:val="24"/>
          <w:szCs w:val="24"/>
        </w:rPr>
        <w:t xml:space="preserve">student </w:t>
      </w:r>
      <w:r w:rsidR="005568AE" w:rsidRPr="00514773">
        <w:rPr>
          <w:rFonts w:ascii="Times New Roman" w:hAnsi="Times New Roman"/>
          <w:sz w:val="24"/>
          <w:szCs w:val="24"/>
        </w:rPr>
        <w:t>enrollment</w:t>
      </w:r>
      <w:r w:rsidR="00DA0A77" w:rsidRPr="00514773">
        <w:rPr>
          <w:rFonts w:ascii="Times New Roman" w:hAnsi="Times New Roman"/>
          <w:sz w:val="24"/>
          <w:szCs w:val="24"/>
        </w:rPr>
        <w:t xml:space="preserve"> has grown </w:t>
      </w:r>
      <w:r w:rsidR="008D0CA5" w:rsidRPr="00514773">
        <w:rPr>
          <w:rFonts w:ascii="Times New Roman" w:hAnsi="Times New Roman"/>
          <w:sz w:val="24"/>
          <w:szCs w:val="24"/>
        </w:rPr>
        <w:t>significantly</w:t>
      </w:r>
      <w:r w:rsidR="001C1B98" w:rsidRPr="00514773">
        <w:rPr>
          <w:rFonts w:ascii="Times New Roman" w:hAnsi="Times New Roman"/>
          <w:sz w:val="24"/>
          <w:szCs w:val="24"/>
        </w:rPr>
        <w:t xml:space="preserve">. </w:t>
      </w:r>
      <w:r w:rsidR="00DA0A77" w:rsidRPr="00514773">
        <w:rPr>
          <w:rFonts w:ascii="Times New Roman" w:hAnsi="Times New Roman"/>
          <w:sz w:val="24"/>
          <w:szCs w:val="24"/>
        </w:rPr>
        <w:t xml:space="preserve">The school now serves </w:t>
      </w:r>
      <w:r w:rsidR="005568AE" w:rsidRPr="00514773">
        <w:rPr>
          <w:rFonts w:ascii="Times New Roman" w:hAnsi="Times New Roman"/>
          <w:sz w:val="24"/>
          <w:szCs w:val="24"/>
        </w:rPr>
        <w:t>degree students who are full-time or part-time in both high-residency and</w:t>
      </w:r>
      <w:r w:rsidR="00DA0A77" w:rsidRPr="00514773">
        <w:rPr>
          <w:rFonts w:ascii="Times New Roman" w:hAnsi="Times New Roman"/>
          <w:sz w:val="24"/>
          <w:szCs w:val="24"/>
        </w:rPr>
        <w:t xml:space="preserve"> low-residency, and </w:t>
      </w:r>
      <w:r w:rsidR="005568AE" w:rsidRPr="00514773">
        <w:rPr>
          <w:rFonts w:ascii="Times New Roman" w:hAnsi="Times New Roman"/>
          <w:sz w:val="24"/>
          <w:szCs w:val="24"/>
        </w:rPr>
        <w:t xml:space="preserve">it opens its courses to </w:t>
      </w:r>
      <w:r w:rsidR="00DA0A77" w:rsidRPr="00514773">
        <w:rPr>
          <w:rFonts w:ascii="Times New Roman" w:hAnsi="Times New Roman"/>
          <w:sz w:val="24"/>
          <w:szCs w:val="24"/>
        </w:rPr>
        <w:t>special students</w:t>
      </w:r>
      <w:r w:rsidR="005568AE" w:rsidRPr="00514773">
        <w:rPr>
          <w:rFonts w:ascii="Times New Roman" w:hAnsi="Times New Roman"/>
          <w:sz w:val="24"/>
          <w:szCs w:val="24"/>
        </w:rPr>
        <w:t xml:space="preserve"> and certificate students, giving particular attention to serving Unitarian Universalist students in non-UU schools with the courses they need for UU ministerial preparation</w:t>
      </w:r>
      <w:r w:rsidR="00DA0A77" w:rsidRPr="00514773">
        <w:rPr>
          <w:rFonts w:ascii="Times New Roman" w:hAnsi="Times New Roman"/>
          <w:sz w:val="24"/>
          <w:szCs w:val="24"/>
        </w:rPr>
        <w:t xml:space="preserve">.  </w:t>
      </w:r>
      <w:r w:rsidR="00DA09ED" w:rsidRPr="00514773">
        <w:rPr>
          <w:rFonts w:ascii="Times New Roman" w:hAnsi="Times New Roman"/>
          <w:sz w:val="24"/>
          <w:szCs w:val="24"/>
        </w:rPr>
        <w:t>T</w:t>
      </w:r>
      <w:r w:rsidR="00DA0A77" w:rsidRPr="00514773">
        <w:rPr>
          <w:rFonts w:ascii="Times New Roman" w:hAnsi="Times New Roman"/>
          <w:sz w:val="24"/>
          <w:szCs w:val="24"/>
        </w:rPr>
        <w:t xml:space="preserve">he endowment </w:t>
      </w:r>
      <w:r w:rsidR="00DA09ED" w:rsidRPr="00514773">
        <w:rPr>
          <w:rFonts w:ascii="Times New Roman" w:hAnsi="Times New Roman"/>
          <w:sz w:val="24"/>
          <w:szCs w:val="24"/>
        </w:rPr>
        <w:t xml:space="preserve">has increased </w:t>
      </w:r>
      <w:r w:rsidR="00023FFF" w:rsidRPr="00514773">
        <w:rPr>
          <w:rFonts w:ascii="Times New Roman" w:hAnsi="Times New Roman"/>
          <w:sz w:val="24"/>
          <w:szCs w:val="24"/>
        </w:rPr>
        <w:t xml:space="preserve">tenfold, from $700,000 to </w:t>
      </w:r>
      <w:r w:rsidR="001C1B98" w:rsidRPr="00514773">
        <w:rPr>
          <w:rFonts w:ascii="Times New Roman" w:hAnsi="Times New Roman"/>
          <w:sz w:val="24"/>
          <w:szCs w:val="24"/>
        </w:rPr>
        <w:t>over seven</w:t>
      </w:r>
      <w:r w:rsidR="00DA0A77" w:rsidRPr="00514773">
        <w:rPr>
          <w:rFonts w:ascii="Times New Roman" w:hAnsi="Times New Roman"/>
          <w:sz w:val="24"/>
          <w:szCs w:val="24"/>
        </w:rPr>
        <w:t xml:space="preserve"> million dollars.</w:t>
      </w:r>
      <w:r w:rsidRPr="00514773">
        <w:rPr>
          <w:rFonts w:ascii="Times New Roman" w:hAnsi="Times New Roman"/>
          <w:sz w:val="24"/>
          <w:szCs w:val="24"/>
        </w:rPr>
        <w:t xml:space="preserve"> Starr King has also expanded its educati</w:t>
      </w:r>
      <w:r w:rsidR="00DA0A77" w:rsidRPr="00514773">
        <w:rPr>
          <w:rFonts w:ascii="Times New Roman" w:hAnsi="Times New Roman"/>
          <w:sz w:val="24"/>
          <w:szCs w:val="24"/>
        </w:rPr>
        <w:t>onal offerings.  In ad</w:t>
      </w:r>
      <w:r w:rsidR="001C1B98" w:rsidRPr="00514773">
        <w:rPr>
          <w:rFonts w:ascii="Times New Roman" w:hAnsi="Times New Roman"/>
          <w:sz w:val="24"/>
          <w:szCs w:val="24"/>
        </w:rPr>
        <w:t xml:space="preserve">dition to the </w:t>
      </w:r>
      <w:proofErr w:type="spellStart"/>
      <w:r w:rsidR="001C1B98" w:rsidRPr="00514773">
        <w:rPr>
          <w:rFonts w:ascii="Times New Roman" w:hAnsi="Times New Roman"/>
          <w:sz w:val="24"/>
          <w:szCs w:val="24"/>
        </w:rPr>
        <w:t>M.Div</w:t>
      </w:r>
      <w:proofErr w:type="spellEnd"/>
      <w:r w:rsidR="001C1B98" w:rsidRPr="00514773">
        <w:rPr>
          <w:rFonts w:ascii="Times New Roman" w:hAnsi="Times New Roman"/>
          <w:sz w:val="24"/>
          <w:szCs w:val="24"/>
        </w:rPr>
        <w:t xml:space="preserve"> degree, </w:t>
      </w:r>
      <w:r w:rsidR="005568AE" w:rsidRPr="00514773">
        <w:rPr>
          <w:rFonts w:ascii="Times New Roman" w:hAnsi="Times New Roman"/>
          <w:sz w:val="24"/>
          <w:szCs w:val="24"/>
        </w:rPr>
        <w:t xml:space="preserve">and the M.A. offered “in common” with the GTU, </w:t>
      </w:r>
      <w:r w:rsidR="001C1B98" w:rsidRPr="00514773">
        <w:rPr>
          <w:rFonts w:ascii="Times New Roman" w:hAnsi="Times New Roman"/>
          <w:sz w:val="24"/>
          <w:szCs w:val="24"/>
        </w:rPr>
        <w:t>the School</w:t>
      </w:r>
      <w:r w:rsidR="00DA0A77" w:rsidRPr="00514773">
        <w:rPr>
          <w:rFonts w:ascii="Times New Roman" w:hAnsi="Times New Roman"/>
          <w:sz w:val="24"/>
          <w:szCs w:val="24"/>
        </w:rPr>
        <w:t xml:space="preserve"> </w:t>
      </w:r>
      <w:r w:rsidR="005568AE" w:rsidRPr="00514773">
        <w:rPr>
          <w:rFonts w:ascii="Times New Roman" w:hAnsi="Times New Roman"/>
          <w:sz w:val="24"/>
          <w:szCs w:val="24"/>
        </w:rPr>
        <w:t>has pioneered the creation of a</w:t>
      </w:r>
      <w:r w:rsidR="00DA0A77" w:rsidRPr="00514773">
        <w:rPr>
          <w:rFonts w:ascii="Times New Roman" w:hAnsi="Times New Roman"/>
          <w:sz w:val="24"/>
          <w:szCs w:val="24"/>
        </w:rPr>
        <w:t xml:space="preserve"> Master’s in Social Change (M.A.S.C.) and </w:t>
      </w:r>
      <w:r w:rsidR="005568AE" w:rsidRPr="00514773">
        <w:rPr>
          <w:rFonts w:ascii="Times New Roman" w:hAnsi="Times New Roman"/>
          <w:sz w:val="24"/>
          <w:szCs w:val="24"/>
        </w:rPr>
        <w:t xml:space="preserve">developed </w:t>
      </w:r>
      <w:r w:rsidR="00DA0A77" w:rsidRPr="00514773">
        <w:rPr>
          <w:rFonts w:ascii="Times New Roman" w:hAnsi="Times New Roman"/>
          <w:sz w:val="24"/>
          <w:szCs w:val="24"/>
        </w:rPr>
        <w:t xml:space="preserve">two certificates (one in Unitarian Universalist Studies and one in Multi-Religious Studies). The school has </w:t>
      </w:r>
      <w:r w:rsidR="005568AE" w:rsidRPr="00514773">
        <w:rPr>
          <w:rFonts w:ascii="Times New Roman" w:hAnsi="Times New Roman"/>
          <w:sz w:val="24"/>
          <w:szCs w:val="24"/>
        </w:rPr>
        <w:t>established</w:t>
      </w:r>
      <w:r w:rsidRPr="00514773">
        <w:rPr>
          <w:rFonts w:ascii="Times New Roman" w:hAnsi="Times New Roman"/>
          <w:sz w:val="24"/>
          <w:szCs w:val="24"/>
        </w:rPr>
        <w:t xml:space="preserve"> a more racially and culturally diverse faculty, staff and student body. It has increased its engagement with Unitarian Universalist congregations; expanded the study of Unitarian Universalist history</w:t>
      </w:r>
      <w:r w:rsidR="005568AE" w:rsidRPr="00514773">
        <w:rPr>
          <w:rFonts w:ascii="Times New Roman" w:hAnsi="Times New Roman"/>
          <w:sz w:val="24"/>
          <w:szCs w:val="24"/>
        </w:rPr>
        <w:t xml:space="preserve"> and theologies</w:t>
      </w:r>
      <w:r w:rsidRPr="00514773">
        <w:rPr>
          <w:rFonts w:ascii="Times New Roman" w:hAnsi="Times New Roman"/>
          <w:sz w:val="24"/>
          <w:szCs w:val="24"/>
        </w:rPr>
        <w:t xml:space="preserve">; created new programs in scholarship, </w:t>
      </w:r>
      <w:r w:rsidR="00C45213" w:rsidRPr="00514773">
        <w:rPr>
          <w:rFonts w:ascii="Times New Roman" w:hAnsi="Times New Roman"/>
          <w:sz w:val="24"/>
          <w:szCs w:val="24"/>
        </w:rPr>
        <w:t xml:space="preserve">provided </w:t>
      </w:r>
      <w:r w:rsidRPr="00514773">
        <w:rPr>
          <w:rFonts w:ascii="Times New Roman" w:hAnsi="Times New Roman"/>
          <w:sz w:val="24"/>
          <w:szCs w:val="24"/>
        </w:rPr>
        <w:t>continuing education for ministers and lay theological education; broadened its donor base; renovated its building</w:t>
      </w:r>
      <w:r w:rsidR="00C45213" w:rsidRPr="00514773">
        <w:rPr>
          <w:rFonts w:ascii="Times New Roman" w:hAnsi="Times New Roman"/>
          <w:sz w:val="24"/>
          <w:szCs w:val="24"/>
        </w:rPr>
        <w:t>;</w:t>
      </w:r>
      <w:r w:rsidRPr="00514773">
        <w:rPr>
          <w:rFonts w:ascii="Times New Roman" w:hAnsi="Times New Roman"/>
          <w:sz w:val="24"/>
          <w:szCs w:val="24"/>
        </w:rPr>
        <w:t xml:space="preserve"> and incorporated new educational technologies. </w:t>
      </w:r>
    </w:p>
    <w:p w14:paraId="02AD3BFC" w14:textId="77777777" w:rsidR="00872703" w:rsidRPr="00514773" w:rsidRDefault="00872703"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In addition, the school has made an explicit commitment to Unitarian Universalist theological education that is counter oppressive and committed t</w:t>
      </w:r>
      <w:r w:rsidR="001C1B98" w:rsidRPr="00514773">
        <w:rPr>
          <w:rFonts w:ascii="Times New Roman" w:hAnsi="Times New Roman"/>
          <w:sz w:val="24"/>
          <w:szCs w:val="24"/>
        </w:rPr>
        <w:t>o just and sustainable communities</w:t>
      </w:r>
      <w:r w:rsidRPr="00514773">
        <w:rPr>
          <w:rFonts w:ascii="Times New Roman" w:hAnsi="Times New Roman"/>
          <w:sz w:val="24"/>
          <w:szCs w:val="24"/>
        </w:rPr>
        <w:t xml:space="preserve">. </w:t>
      </w:r>
      <w:r w:rsidR="005568AE" w:rsidRPr="00514773">
        <w:rPr>
          <w:rFonts w:ascii="Times New Roman" w:hAnsi="Times New Roman"/>
          <w:sz w:val="24"/>
          <w:szCs w:val="24"/>
        </w:rPr>
        <w:t xml:space="preserve">It has built a vibrant exchange program with Unitarianism in Transylvania; become a leading innovator in multi-religious studies, and developed global immersion study programs such as the “Rumi Immersion” which engages students at the intersections of Judaism, Islam and Christianity. </w:t>
      </w:r>
      <w:r w:rsidRPr="00514773">
        <w:rPr>
          <w:rFonts w:ascii="Times New Roman" w:hAnsi="Times New Roman"/>
          <w:sz w:val="24"/>
          <w:szCs w:val="24"/>
        </w:rPr>
        <w:t xml:space="preserve">Most recently, </w:t>
      </w:r>
      <w:r w:rsidR="00023FFF" w:rsidRPr="00514773">
        <w:rPr>
          <w:rFonts w:ascii="Times New Roman" w:hAnsi="Times New Roman"/>
          <w:sz w:val="24"/>
          <w:szCs w:val="24"/>
        </w:rPr>
        <w:t xml:space="preserve">the school is </w:t>
      </w:r>
      <w:r w:rsidRPr="00514773">
        <w:rPr>
          <w:rFonts w:ascii="Times New Roman" w:hAnsi="Times New Roman"/>
          <w:sz w:val="24"/>
          <w:szCs w:val="24"/>
        </w:rPr>
        <w:t xml:space="preserve">implementing </w:t>
      </w:r>
      <w:r w:rsidR="00023FFF" w:rsidRPr="00514773">
        <w:rPr>
          <w:rFonts w:ascii="Times New Roman" w:hAnsi="Times New Roman"/>
          <w:sz w:val="24"/>
          <w:szCs w:val="24"/>
        </w:rPr>
        <w:t>the</w:t>
      </w:r>
      <w:r w:rsidRPr="00514773">
        <w:rPr>
          <w:rFonts w:ascii="Times New Roman" w:hAnsi="Times New Roman"/>
          <w:sz w:val="24"/>
          <w:szCs w:val="24"/>
        </w:rPr>
        <w:t xml:space="preserve"> Emergent Educational Design that is global in scope, relational in its educational practice, and adaptive in its modes of teaching and learning.</w:t>
      </w:r>
    </w:p>
    <w:p w14:paraId="2B3009E0" w14:textId="77777777" w:rsidR="00886CA4" w:rsidRDefault="00886CA4" w:rsidP="00514773">
      <w:pPr>
        <w:pStyle w:val="NormalWeb"/>
        <w:ind w:left="720" w:right="1070"/>
        <w:jc w:val="both"/>
        <w:rPr>
          <w:rFonts w:ascii="Times New Roman" w:hAnsi="Times New Roman"/>
          <w:sz w:val="24"/>
          <w:szCs w:val="24"/>
        </w:rPr>
      </w:pPr>
    </w:p>
    <w:p w14:paraId="6CF7A5B9" w14:textId="77777777" w:rsidR="00886CA4" w:rsidRDefault="00886CA4" w:rsidP="00514773">
      <w:pPr>
        <w:pStyle w:val="NormalWeb"/>
        <w:ind w:left="720" w:right="1070"/>
        <w:jc w:val="both"/>
        <w:rPr>
          <w:rFonts w:ascii="Times New Roman" w:hAnsi="Times New Roman"/>
          <w:sz w:val="24"/>
          <w:szCs w:val="24"/>
        </w:rPr>
      </w:pPr>
    </w:p>
    <w:p w14:paraId="739D91C1" w14:textId="77777777" w:rsidR="00886CA4" w:rsidRDefault="00886CA4" w:rsidP="00514773">
      <w:pPr>
        <w:pStyle w:val="NormalWeb"/>
        <w:ind w:left="720" w:right="1070"/>
        <w:jc w:val="both"/>
        <w:rPr>
          <w:rFonts w:ascii="Times New Roman" w:hAnsi="Times New Roman"/>
          <w:sz w:val="24"/>
          <w:szCs w:val="24"/>
        </w:rPr>
      </w:pPr>
    </w:p>
    <w:p w14:paraId="7EED9A83" w14:textId="77777777" w:rsidR="00886CA4" w:rsidRDefault="00886CA4" w:rsidP="00514773">
      <w:pPr>
        <w:pStyle w:val="NormalWeb"/>
        <w:ind w:left="720" w:right="1070"/>
        <w:jc w:val="both"/>
        <w:rPr>
          <w:rFonts w:ascii="Times New Roman" w:hAnsi="Times New Roman"/>
          <w:sz w:val="24"/>
          <w:szCs w:val="24"/>
        </w:rPr>
      </w:pPr>
    </w:p>
    <w:p w14:paraId="7C4D881A" w14:textId="77777777" w:rsidR="00886CA4" w:rsidRDefault="00886CA4" w:rsidP="00514773">
      <w:pPr>
        <w:pStyle w:val="NormalWeb"/>
        <w:ind w:left="720" w:right="1070"/>
        <w:jc w:val="both"/>
        <w:rPr>
          <w:rFonts w:ascii="Times New Roman" w:hAnsi="Times New Roman"/>
          <w:sz w:val="24"/>
          <w:szCs w:val="24"/>
        </w:rPr>
      </w:pPr>
    </w:p>
    <w:p w14:paraId="4AE2E007" w14:textId="77777777" w:rsidR="00023FFF" w:rsidRPr="00514773" w:rsidRDefault="00872703"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Over its more than 100-year history, Starr King has held fast to its commitment to religion that is both liberal and liberating. At the school’s heart is a passion for transformative education and a belief in the possibilities that lie within human beings.</w:t>
      </w:r>
      <w:r w:rsidR="005F1D0E" w:rsidRPr="00514773">
        <w:rPr>
          <w:rFonts w:ascii="Times New Roman" w:hAnsi="Times New Roman"/>
          <w:sz w:val="24"/>
          <w:szCs w:val="24"/>
        </w:rPr>
        <w:t xml:space="preserve"> </w:t>
      </w:r>
      <w:r w:rsidR="00023FFF" w:rsidRPr="00514773">
        <w:rPr>
          <w:rFonts w:ascii="Times New Roman" w:hAnsi="Times New Roman"/>
          <w:sz w:val="24"/>
          <w:szCs w:val="24"/>
        </w:rPr>
        <w:t xml:space="preserve">The words of the founding President Earl Morse Wilbur on the foundational educational values of the school still have a resonance 110 years since the founding: </w:t>
      </w:r>
    </w:p>
    <w:p w14:paraId="7CB95032" w14:textId="77777777" w:rsidR="00023FFF" w:rsidRPr="00514773" w:rsidRDefault="00023FFF" w:rsidP="00514773">
      <w:pPr>
        <w:pStyle w:val="NormalWeb"/>
        <w:ind w:left="720" w:right="1070"/>
        <w:jc w:val="both"/>
        <w:rPr>
          <w:rFonts w:ascii="Times New Roman" w:hAnsi="Times New Roman"/>
          <w:sz w:val="24"/>
          <w:szCs w:val="24"/>
        </w:rPr>
      </w:pPr>
      <w:r w:rsidRPr="00514773">
        <w:rPr>
          <w:rFonts w:ascii="Times New Roman" w:hAnsi="Times New Roman"/>
          <w:i/>
          <w:sz w:val="24"/>
          <w:szCs w:val="24"/>
        </w:rPr>
        <w:t xml:space="preserve">“First, complete mental freedom in religion, rather than bondage to creed or confessions; second, the unrestricted use of reason in religion rather than reliance upon external authority or past tradition; third, generous tolerance of differing religious views and usages rather than insistence upon uniformity in doctrine, worship or polity.” </w:t>
      </w:r>
    </w:p>
    <w:p w14:paraId="6C469555" w14:textId="77777777" w:rsidR="00872703" w:rsidRPr="00514773" w:rsidRDefault="00023FFF" w:rsidP="00514773">
      <w:pPr>
        <w:pStyle w:val="NormalWeb"/>
        <w:ind w:left="720" w:right="1070"/>
        <w:jc w:val="both"/>
        <w:rPr>
          <w:rFonts w:ascii="Times New Roman" w:hAnsi="Times New Roman"/>
          <w:sz w:val="24"/>
          <w:szCs w:val="24"/>
        </w:rPr>
      </w:pPr>
      <w:r w:rsidRPr="00514773">
        <w:rPr>
          <w:rFonts w:ascii="Times New Roman" w:hAnsi="Times New Roman"/>
          <w:sz w:val="24"/>
          <w:szCs w:val="24"/>
        </w:rPr>
        <w:t xml:space="preserve">This quote as well as many others aspects of </w:t>
      </w:r>
      <w:r w:rsidR="00872703" w:rsidRPr="00514773">
        <w:rPr>
          <w:rFonts w:ascii="Times New Roman" w:hAnsi="Times New Roman"/>
          <w:sz w:val="24"/>
          <w:szCs w:val="24"/>
        </w:rPr>
        <w:t xml:space="preserve">Starr King’s history is presented in detail in "With Vision and Courage: This History of Starr King School for the Ministry, the First Hundred Years 1904-2004 " by </w:t>
      </w:r>
      <w:proofErr w:type="spellStart"/>
      <w:r w:rsidR="00872703" w:rsidRPr="00514773">
        <w:rPr>
          <w:rFonts w:ascii="Times New Roman" w:hAnsi="Times New Roman"/>
          <w:sz w:val="24"/>
          <w:szCs w:val="24"/>
        </w:rPr>
        <w:t>Arliss</w:t>
      </w:r>
      <w:proofErr w:type="spellEnd"/>
      <w:r w:rsidR="00872703" w:rsidRPr="00514773">
        <w:rPr>
          <w:rFonts w:ascii="Times New Roman" w:hAnsi="Times New Roman"/>
          <w:sz w:val="24"/>
          <w:szCs w:val="24"/>
        </w:rPr>
        <w:t xml:space="preserve"> </w:t>
      </w:r>
      <w:proofErr w:type="spellStart"/>
      <w:r w:rsidR="00872703" w:rsidRPr="00514773">
        <w:rPr>
          <w:rFonts w:ascii="Times New Roman" w:hAnsi="Times New Roman"/>
          <w:sz w:val="24"/>
          <w:szCs w:val="24"/>
        </w:rPr>
        <w:t>Ungar</w:t>
      </w:r>
      <w:proofErr w:type="spellEnd"/>
      <w:r w:rsidR="005F1D0E" w:rsidRPr="00514773">
        <w:rPr>
          <w:rFonts w:ascii="Times New Roman" w:hAnsi="Times New Roman"/>
          <w:sz w:val="24"/>
          <w:szCs w:val="24"/>
        </w:rPr>
        <w:t>.</w:t>
      </w:r>
    </w:p>
    <w:p w14:paraId="6ADBD1CA" w14:textId="77777777" w:rsidR="00CA14DE" w:rsidRPr="00514773" w:rsidRDefault="00CA14DE" w:rsidP="00514773">
      <w:pPr>
        <w:ind w:left="720" w:right="1070"/>
        <w:rPr>
          <w:rFonts w:eastAsia="Times New Roman"/>
          <w:b/>
          <w:bCs/>
          <w:u w:val="single"/>
        </w:rPr>
      </w:pPr>
      <w:r w:rsidRPr="00514773">
        <w:rPr>
          <w:rFonts w:eastAsia="Times New Roman"/>
          <w:b/>
          <w:bCs/>
          <w:u w:val="single"/>
        </w:rPr>
        <w:t>STARR KING TODAY</w:t>
      </w:r>
    </w:p>
    <w:p w14:paraId="0E0C3297" w14:textId="77777777" w:rsidR="00CA14DE" w:rsidRPr="00514773" w:rsidRDefault="00CA14DE" w:rsidP="00514773">
      <w:pPr>
        <w:ind w:left="720" w:right="1070"/>
        <w:rPr>
          <w:rFonts w:eastAsia="Times New Roman"/>
          <w:b/>
          <w:bCs/>
        </w:rPr>
      </w:pPr>
    </w:p>
    <w:p w14:paraId="04FD763E" w14:textId="77777777" w:rsidR="00CA14DE" w:rsidRPr="00514773" w:rsidRDefault="00CA14DE" w:rsidP="00514773">
      <w:pPr>
        <w:ind w:left="720" w:right="1070"/>
      </w:pPr>
      <w:r w:rsidRPr="00514773">
        <w:rPr>
          <w:rFonts w:eastAsia="Times New Roman"/>
          <w:bCs/>
        </w:rPr>
        <w:t>Starr King’s</w:t>
      </w:r>
      <w:r w:rsidRPr="00514773">
        <w:rPr>
          <w:rFonts w:eastAsia="Times New Roman"/>
          <w:b/>
          <w:bCs/>
        </w:rPr>
        <w:t xml:space="preserve"> Emergent Educational Design </w:t>
      </w:r>
      <w:r w:rsidRPr="00514773">
        <w:t>offers a graduate school experience that is:</w:t>
      </w:r>
    </w:p>
    <w:p w14:paraId="0AADE286" w14:textId="77777777" w:rsidR="00CA14DE" w:rsidRPr="00514773" w:rsidRDefault="00CA14DE" w:rsidP="00514773">
      <w:pPr>
        <w:ind w:left="720" w:right="1070"/>
        <w:rPr>
          <w:b/>
          <w:bCs/>
        </w:rPr>
      </w:pPr>
    </w:p>
    <w:p w14:paraId="4BD7D26C" w14:textId="77777777" w:rsidR="00CA14DE" w:rsidRPr="00514773" w:rsidRDefault="00CA14DE" w:rsidP="00514773">
      <w:pPr>
        <w:ind w:left="720" w:right="1070"/>
      </w:pPr>
      <w:r w:rsidRPr="00514773">
        <w:rPr>
          <w:b/>
          <w:bCs/>
        </w:rPr>
        <w:t xml:space="preserve">GLOBAL </w:t>
      </w:r>
      <w:r w:rsidRPr="00514773">
        <w:t xml:space="preserve">in its scope </w:t>
      </w:r>
    </w:p>
    <w:p w14:paraId="31B0455D" w14:textId="77777777" w:rsidR="00CA14DE" w:rsidRPr="00514773" w:rsidRDefault="00CA14DE" w:rsidP="00886CA4">
      <w:pPr>
        <w:numPr>
          <w:ilvl w:val="0"/>
          <w:numId w:val="3"/>
        </w:numPr>
        <w:tabs>
          <w:tab w:val="clear" w:pos="720"/>
        </w:tabs>
        <w:ind w:left="1080" w:right="1070"/>
        <w:rPr>
          <w:rFonts w:eastAsia="Times New Roman"/>
        </w:rPr>
      </w:pPr>
      <w:r w:rsidRPr="00514773">
        <w:rPr>
          <w:rFonts w:eastAsia="Times New Roman"/>
        </w:rPr>
        <w:t>Using new educational technologies, students and teachers live and work in settings all around the globe</w:t>
      </w:r>
    </w:p>
    <w:p w14:paraId="5261C93D" w14:textId="77777777" w:rsidR="00CA14DE" w:rsidRPr="00514773" w:rsidRDefault="00CA14DE" w:rsidP="00886CA4">
      <w:pPr>
        <w:numPr>
          <w:ilvl w:val="0"/>
          <w:numId w:val="3"/>
        </w:numPr>
        <w:tabs>
          <w:tab w:val="clear" w:pos="720"/>
        </w:tabs>
        <w:spacing w:before="100" w:beforeAutospacing="1" w:after="100" w:afterAutospacing="1"/>
        <w:ind w:left="1080" w:right="1070"/>
        <w:rPr>
          <w:rFonts w:eastAsia="Times New Roman"/>
        </w:rPr>
      </w:pPr>
      <w:r w:rsidRPr="00514773">
        <w:rPr>
          <w:rFonts w:eastAsia="Times New Roman"/>
        </w:rPr>
        <w:t>A vibrant in-person learning community in Berkeley provides a home base</w:t>
      </w:r>
    </w:p>
    <w:p w14:paraId="0C721BCE" w14:textId="77777777" w:rsidR="00CA14DE" w:rsidRPr="00514773" w:rsidRDefault="00CA14DE" w:rsidP="00886CA4">
      <w:pPr>
        <w:numPr>
          <w:ilvl w:val="0"/>
          <w:numId w:val="3"/>
        </w:numPr>
        <w:tabs>
          <w:tab w:val="clear" w:pos="720"/>
        </w:tabs>
        <w:spacing w:before="100" w:beforeAutospacing="1" w:after="100" w:afterAutospacing="1"/>
        <w:ind w:left="1080" w:right="1070"/>
        <w:rPr>
          <w:rFonts w:eastAsia="Times New Roman"/>
        </w:rPr>
      </w:pPr>
      <w:r w:rsidRPr="00514773">
        <w:rPr>
          <w:rFonts w:eastAsia="Times New Roman"/>
        </w:rPr>
        <w:t xml:space="preserve">Global immersions deepen multi-religious and cross-cultural learning </w:t>
      </w:r>
    </w:p>
    <w:p w14:paraId="10A15DDE" w14:textId="77777777" w:rsidR="00CA14DE" w:rsidRPr="00514773" w:rsidRDefault="00CA14DE" w:rsidP="00886CA4">
      <w:pPr>
        <w:ind w:left="720" w:right="1070"/>
      </w:pPr>
      <w:r w:rsidRPr="00514773">
        <w:rPr>
          <w:b/>
          <w:bCs/>
        </w:rPr>
        <w:t xml:space="preserve">RELATIONAL </w:t>
      </w:r>
      <w:r w:rsidRPr="00514773">
        <w:t>in its educational practice</w:t>
      </w:r>
    </w:p>
    <w:p w14:paraId="199AD1B0" w14:textId="77777777" w:rsidR="00CA14DE" w:rsidRPr="00514773" w:rsidRDefault="00CA14DE" w:rsidP="00886CA4">
      <w:pPr>
        <w:numPr>
          <w:ilvl w:val="0"/>
          <w:numId w:val="4"/>
        </w:numPr>
        <w:tabs>
          <w:tab w:val="clear" w:pos="720"/>
        </w:tabs>
        <w:ind w:left="1080" w:right="1070"/>
        <w:rPr>
          <w:rFonts w:eastAsia="Times New Roman"/>
        </w:rPr>
      </w:pPr>
      <w:r w:rsidRPr="00514773">
        <w:rPr>
          <w:rFonts w:eastAsia="Times New Roman"/>
        </w:rPr>
        <w:t>Intensive periods in August and January build community among all students, faculty and staff</w:t>
      </w:r>
    </w:p>
    <w:p w14:paraId="636AFDB7" w14:textId="77777777" w:rsidR="00CA14DE" w:rsidRPr="00514773" w:rsidRDefault="00CA14DE" w:rsidP="00886CA4">
      <w:pPr>
        <w:numPr>
          <w:ilvl w:val="0"/>
          <w:numId w:val="4"/>
        </w:numPr>
        <w:tabs>
          <w:tab w:val="clear" w:pos="720"/>
        </w:tabs>
        <w:spacing w:before="100" w:beforeAutospacing="1" w:after="100" w:afterAutospacing="1"/>
        <w:ind w:left="1080" w:right="1070"/>
        <w:rPr>
          <w:rFonts w:eastAsia="Times New Roman"/>
        </w:rPr>
      </w:pPr>
      <w:r w:rsidRPr="00514773">
        <w:rPr>
          <w:rFonts w:eastAsia="Times New Roman"/>
        </w:rPr>
        <w:t xml:space="preserve">The personal advisor-student relationship anchors the entire educational process  </w:t>
      </w:r>
    </w:p>
    <w:p w14:paraId="1A9438D7" w14:textId="77777777" w:rsidR="00CA14DE" w:rsidRPr="00514773" w:rsidRDefault="00CA14DE" w:rsidP="00886CA4">
      <w:pPr>
        <w:numPr>
          <w:ilvl w:val="0"/>
          <w:numId w:val="4"/>
        </w:numPr>
        <w:tabs>
          <w:tab w:val="clear" w:pos="720"/>
        </w:tabs>
        <w:spacing w:before="100" w:beforeAutospacing="1" w:after="100" w:afterAutospacing="1"/>
        <w:ind w:left="1080" w:right="1070"/>
        <w:rPr>
          <w:rFonts w:eastAsia="Times New Roman"/>
        </w:rPr>
      </w:pPr>
      <w:r w:rsidRPr="00514773">
        <w:rPr>
          <w:rFonts w:eastAsia="Times New Roman"/>
        </w:rPr>
        <w:t xml:space="preserve">Cohort groups connect students for creative interchange across differences and distances, building friendship and mutual support  </w:t>
      </w:r>
    </w:p>
    <w:p w14:paraId="43553E09" w14:textId="77777777" w:rsidR="00CA14DE" w:rsidRPr="00514773" w:rsidRDefault="00CA14DE" w:rsidP="00886CA4">
      <w:pPr>
        <w:numPr>
          <w:ilvl w:val="0"/>
          <w:numId w:val="4"/>
        </w:numPr>
        <w:tabs>
          <w:tab w:val="clear" w:pos="720"/>
        </w:tabs>
        <w:spacing w:before="100" w:beforeAutospacing="1" w:after="100" w:afterAutospacing="1"/>
        <w:ind w:left="1080" w:right="1070"/>
        <w:rPr>
          <w:rFonts w:eastAsia="Times New Roman"/>
        </w:rPr>
      </w:pPr>
      <w:r w:rsidRPr="00514773">
        <w:rPr>
          <w:rFonts w:eastAsia="Times New Roman"/>
        </w:rPr>
        <w:t xml:space="preserve">Fieldwork and internships integrate relational learning that is attuned to specific cultures, contexts and struggles for justice </w:t>
      </w:r>
    </w:p>
    <w:p w14:paraId="3839C65F" w14:textId="77777777" w:rsidR="00CA14DE" w:rsidRPr="00514773" w:rsidRDefault="00CA14DE" w:rsidP="00886CA4">
      <w:pPr>
        <w:ind w:left="720" w:right="1070"/>
      </w:pPr>
      <w:r w:rsidRPr="00514773">
        <w:rPr>
          <w:b/>
          <w:bCs/>
        </w:rPr>
        <w:t>ADAPTIVE</w:t>
      </w:r>
      <w:r w:rsidRPr="00514773">
        <w:t xml:space="preserve"> in its modes of teaching and learning</w:t>
      </w:r>
    </w:p>
    <w:p w14:paraId="1B7C01F5" w14:textId="77777777" w:rsidR="00CA14DE" w:rsidRPr="00514773" w:rsidRDefault="00CA14DE" w:rsidP="00886CA4">
      <w:pPr>
        <w:numPr>
          <w:ilvl w:val="0"/>
          <w:numId w:val="5"/>
        </w:numPr>
        <w:tabs>
          <w:tab w:val="clear" w:pos="720"/>
        </w:tabs>
        <w:ind w:left="1080" w:right="1070"/>
        <w:rPr>
          <w:rFonts w:eastAsia="Times New Roman"/>
        </w:rPr>
      </w:pPr>
      <w:r w:rsidRPr="00514773">
        <w:rPr>
          <w:rFonts w:eastAsia="Times New Roman"/>
        </w:rPr>
        <w:t>Each student achieves competency in the degree threshold requirements through a personalized educational plan, adapted to their vocational goals and the needs of their community</w:t>
      </w:r>
    </w:p>
    <w:p w14:paraId="7F63C681" w14:textId="77777777" w:rsidR="00CA14DE" w:rsidRPr="00514773" w:rsidRDefault="00CA14DE" w:rsidP="00886CA4">
      <w:pPr>
        <w:numPr>
          <w:ilvl w:val="0"/>
          <w:numId w:val="5"/>
        </w:numPr>
        <w:tabs>
          <w:tab w:val="clear" w:pos="720"/>
        </w:tabs>
        <w:spacing w:before="100" w:beforeAutospacing="1" w:after="100" w:afterAutospacing="1"/>
        <w:ind w:left="1080" w:right="1070"/>
        <w:rPr>
          <w:rFonts w:eastAsia="Times New Roman"/>
        </w:rPr>
      </w:pPr>
      <w:r w:rsidRPr="00514773">
        <w:rPr>
          <w:rFonts w:eastAsia="Times New Roman"/>
        </w:rPr>
        <w:t>Multiple modes of teaching and learning engage students in a holistic and liberating education that calls forth their gifts and develops their capacities for courageous and compassionate religious leadership</w:t>
      </w:r>
    </w:p>
    <w:p w14:paraId="31C32D0A" w14:textId="77777777" w:rsidR="00CA14DE" w:rsidRPr="00514773" w:rsidRDefault="00CA14DE" w:rsidP="00514773">
      <w:pPr>
        <w:ind w:left="720" w:right="1070"/>
        <w:rPr>
          <w:rFonts w:eastAsia="Times New Roman"/>
        </w:rPr>
      </w:pPr>
      <w:r w:rsidRPr="00514773">
        <w:rPr>
          <w:rFonts w:eastAsia="Times New Roman"/>
        </w:rPr>
        <w:t xml:space="preserve">For additional information about Starr King’s academic year please visit: </w:t>
      </w:r>
    </w:p>
    <w:p w14:paraId="27A39AF2" w14:textId="77777777" w:rsidR="00CA14DE" w:rsidRPr="00514773" w:rsidRDefault="00CA14DE" w:rsidP="00514773">
      <w:pPr>
        <w:ind w:left="720" w:right="1070"/>
        <w:rPr>
          <w:rFonts w:eastAsia="Times New Roman"/>
          <w:u w:val="single"/>
        </w:rPr>
      </w:pPr>
      <w:r w:rsidRPr="00514773">
        <w:rPr>
          <w:rFonts w:eastAsia="Times New Roman"/>
        </w:rPr>
        <w:tab/>
      </w:r>
      <w:r w:rsidRPr="00514773">
        <w:rPr>
          <w:rFonts w:eastAsia="Times New Roman"/>
        </w:rPr>
        <w:tab/>
      </w:r>
      <w:r w:rsidRPr="00514773">
        <w:rPr>
          <w:rFonts w:eastAsia="Times New Roman"/>
        </w:rPr>
        <w:tab/>
      </w:r>
      <w:hyperlink r:id="rId14" w:history="1">
        <w:r w:rsidRPr="00514773">
          <w:rPr>
            <w:rStyle w:val="Hyperlink"/>
            <w:rFonts w:eastAsia="Times New Roman"/>
            <w:color w:val="auto"/>
          </w:rPr>
          <w:t>http://www.sksm.edu/about/emergent_educational_design.php</w:t>
        </w:r>
      </w:hyperlink>
    </w:p>
    <w:p w14:paraId="4A7C063D" w14:textId="77777777" w:rsidR="00CA14DE" w:rsidRPr="00514773" w:rsidRDefault="00CA14DE" w:rsidP="00514773">
      <w:pPr>
        <w:ind w:left="720" w:right="1070"/>
      </w:pPr>
    </w:p>
    <w:p w14:paraId="13082136" w14:textId="77777777" w:rsidR="00EA400B" w:rsidRDefault="00EA400B" w:rsidP="00514773">
      <w:pPr>
        <w:ind w:left="720" w:right="1070"/>
        <w:rPr>
          <w:rFonts w:eastAsia="Times New Roman"/>
          <w:b/>
          <w:sz w:val="30"/>
        </w:rPr>
      </w:pPr>
    </w:p>
    <w:p w14:paraId="456B38AB" w14:textId="77777777" w:rsidR="00886CA4" w:rsidRDefault="00886CA4" w:rsidP="00514773">
      <w:pPr>
        <w:ind w:left="720" w:right="1070"/>
        <w:rPr>
          <w:rFonts w:eastAsia="Times New Roman"/>
          <w:b/>
          <w:sz w:val="30"/>
        </w:rPr>
      </w:pPr>
    </w:p>
    <w:p w14:paraId="3D69CF43" w14:textId="77777777" w:rsidR="00886CA4" w:rsidRDefault="00886CA4" w:rsidP="00514773">
      <w:pPr>
        <w:ind w:left="720" w:right="1070"/>
        <w:rPr>
          <w:rFonts w:eastAsia="Times New Roman"/>
          <w:b/>
          <w:sz w:val="30"/>
        </w:rPr>
      </w:pPr>
    </w:p>
    <w:p w14:paraId="1F4120B2" w14:textId="77777777" w:rsidR="00886CA4" w:rsidRDefault="00886CA4" w:rsidP="00514773">
      <w:pPr>
        <w:ind w:left="720" w:right="1070"/>
        <w:rPr>
          <w:rFonts w:eastAsia="Times New Roman"/>
          <w:b/>
          <w:sz w:val="30"/>
        </w:rPr>
      </w:pPr>
    </w:p>
    <w:p w14:paraId="209020F6" w14:textId="77777777" w:rsidR="00886CA4" w:rsidRDefault="00886CA4" w:rsidP="00514773">
      <w:pPr>
        <w:ind w:left="720" w:right="1070"/>
        <w:rPr>
          <w:rFonts w:eastAsia="Times New Roman"/>
          <w:b/>
          <w:sz w:val="30"/>
        </w:rPr>
      </w:pPr>
    </w:p>
    <w:p w14:paraId="544D3E1B" w14:textId="77777777" w:rsidR="00886CA4" w:rsidRDefault="00886CA4" w:rsidP="00514773">
      <w:pPr>
        <w:ind w:left="720" w:right="1070"/>
        <w:rPr>
          <w:rFonts w:eastAsia="Times New Roman"/>
          <w:b/>
          <w:sz w:val="30"/>
        </w:rPr>
      </w:pPr>
    </w:p>
    <w:p w14:paraId="32546940" w14:textId="77777777" w:rsidR="00886CA4" w:rsidRDefault="00886CA4" w:rsidP="00514773">
      <w:pPr>
        <w:ind w:left="720" w:right="1070"/>
        <w:rPr>
          <w:rFonts w:eastAsia="Times New Roman"/>
          <w:b/>
          <w:sz w:val="30"/>
        </w:rPr>
      </w:pPr>
    </w:p>
    <w:p w14:paraId="6B56951D" w14:textId="77777777" w:rsidR="00886CA4" w:rsidRDefault="00886CA4" w:rsidP="00514773">
      <w:pPr>
        <w:ind w:left="720" w:right="1070"/>
        <w:rPr>
          <w:rFonts w:eastAsia="Times New Roman"/>
          <w:b/>
          <w:sz w:val="30"/>
        </w:rPr>
      </w:pPr>
    </w:p>
    <w:p w14:paraId="73A363B5" w14:textId="77777777" w:rsidR="00886CA4" w:rsidRDefault="00886CA4" w:rsidP="00514773">
      <w:pPr>
        <w:ind w:left="720" w:right="1070"/>
        <w:rPr>
          <w:rFonts w:eastAsia="Times New Roman"/>
          <w:b/>
          <w:sz w:val="30"/>
        </w:rPr>
      </w:pPr>
    </w:p>
    <w:p w14:paraId="5E34FF6D" w14:textId="77777777" w:rsidR="00886CA4" w:rsidRPr="00514773" w:rsidRDefault="00886CA4" w:rsidP="00514773">
      <w:pPr>
        <w:ind w:left="720" w:right="1070"/>
        <w:rPr>
          <w:rFonts w:eastAsia="Times New Roman"/>
          <w:b/>
          <w:sz w:val="30"/>
        </w:rPr>
      </w:pPr>
    </w:p>
    <w:p w14:paraId="39EEE04C" w14:textId="77777777" w:rsidR="00EA400B" w:rsidRPr="00514773" w:rsidRDefault="00CA14DE" w:rsidP="00514773">
      <w:pPr>
        <w:ind w:left="720" w:right="1070"/>
        <w:jc w:val="center"/>
        <w:rPr>
          <w:i/>
          <w:sz w:val="26"/>
          <w:szCs w:val="20"/>
        </w:rPr>
      </w:pPr>
      <w:r w:rsidRPr="00886CA4">
        <w:rPr>
          <w:b/>
          <w:noProof/>
          <w:sz w:val="40"/>
        </w:rPr>
        <w:drawing>
          <wp:anchor distT="0" distB="0" distL="114300" distR="114300" simplePos="0" relativeHeight="251662848" behindDoc="1" locked="0" layoutInCell="1" allowOverlap="1" wp14:anchorId="27208685" wp14:editId="25D57436">
            <wp:simplePos x="0" y="0"/>
            <wp:positionH relativeFrom="column">
              <wp:posOffset>2733040</wp:posOffset>
            </wp:positionH>
            <wp:positionV relativeFrom="paragraph">
              <wp:posOffset>530860</wp:posOffset>
            </wp:positionV>
            <wp:extent cx="1816100" cy="2032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5">
                      <a:alphaModFix amt="22000"/>
                      <a:extLst>
                        <a:ext uri="{28A0092B-C50C-407E-A947-70E740481C1C}">
                          <a14:useLocalDpi xmlns:a14="http://schemas.microsoft.com/office/drawing/2010/main" val="0"/>
                        </a:ext>
                      </a:extLst>
                    </a:blip>
                    <a:srcRect/>
                    <a:stretch>
                      <a:fillRect/>
                    </a:stretch>
                  </pic:blipFill>
                  <pic:spPr bwMode="auto">
                    <a:xfrm>
                      <a:off x="0" y="0"/>
                      <a:ext cx="1816100" cy="2032000"/>
                    </a:xfrm>
                    <a:prstGeom prst="rect">
                      <a:avLst/>
                    </a:prstGeom>
                    <a:noFill/>
                    <a:ln>
                      <a:noFill/>
                    </a:ln>
                  </pic:spPr>
                </pic:pic>
              </a:graphicData>
            </a:graphic>
          </wp:anchor>
        </w:drawing>
      </w:r>
      <w:r w:rsidR="00EA400B" w:rsidRPr="00886CA4">
        <w:rPr>
          <w:b/>
          <w:i/>
          <w:sz w:val="36"/>
          <w:szCs w:val="20"/>
        </w:rPr>
        <w:t>The Flow of the Academic Year creates a rhythm…</w:t>
      </w:r>
      <w:r w:rsidR="00EA400B" w:rsidRPr="00886CA4">
        <w:rPr>
          <w:b/>
          <w:i/>
          <w:sz w:val="36"/>
          <w:szCs w:val="20"/>
        </w:rPr>
        <w:br/>
      </w:r>
      <w:r w:rsidR="00EA400B" w:rsidRPr="00514773">
        <w:rPr>
          <w:i/>
          <w:sz w:val="26"/>
          <w:szCs w:val="20"/>
        </w:rPr>
        <w:t>Spiraling out, spiraling in…an organic process of gathering together and scattering to learn and serve…</w:t>
      </w:r>
      <w:r w:rsidR="00EA400B" w:rsidRPr="00514773">
        <w:rPr>
          <w:i/>
          <w:sz w:val="26"/>
          <w:szCs w:val="20"/>
        </w:rPr>
        <w:br/>
        <w:t>connecting with one another, and turning to diverse, specific, particular locations.</w:t>
      </w:r>
      <w:r w:rsidR="00EA400B" w:rsidRPr="00514773">
        <w:rPr>
          <w:i/>
          <w:sz w:val="26"/>
          <w:szCs w:val="20"/>
        </w:rPr>
        <w:br/>
        <w:t>Reflecting and acting,</w:t>
      </w:r>
      <w:r w:rsidR="00EA400B" w:rsidRPr="00514773">
        <w:rPr>
          <w:i/>
          <w:sz w:val="26"/>
          <w:szCs w:val="20"/>
        </w:rPr>
        <w:br/>
      </w:r>
      <w:proofErr w:type="gramStart"/>
      <w:r w:rsidR="00EA400B" w:rsidRPr="00514773">
        <w:rPr>
          <w:i/>
          <w:sz w:val="26"/>
          <w:szCs w:val="20"/>
        </w:rPr>
        <w:t>A</w:t>
      </w:r>
      <w:proofErr w:type="gramEnd"/>
      <w:r w:rsidR="00EA400B" w:rsidRPr="00514773">
        <w:rPr>
          <w:i/>
          <w:sz w:val="26"/>
          <w:szCs w:val="20"/>
        </w:rPr>
        <w:t xml:space="preserve"> rhythm of educational engagement that focuses and dances</w:t>
      </w:r>
      <w:r w:rsidR="00EA400B" w:rsidRPr="00514773">
        <w:rPr>
          <w:i/>
          <w:sz w:val="26"/>
          <w:szCs w:val="20"/>
        </w:rPr>
        <w:br/>
        <w:t xml:space="preserve">That centers and expands </w:t>
      </w:r>
      <w:r w:rsidR="00EA400B" w:rsidRPr="00514773">
        <w:rPr>
          <w:i/>
          <w:sz w:val="26"/>
          <w:szCs w:val="20"/>
        </w:rPr>
        <w:br/>
        <w:t>That honors differences and creates connections…</w:t>
      </w:r>
      <w:r w:rsidR="00EA400B" w:rsidRPr="00514773">
        <w:rPr>
          <w:i/>
          <w:sz w:val="26"/>
          <w:szCs w:val="20"/>
        </w:rPr>
        <w:br/>
        <w:t>A way of teaching that accompanies and challenges,</w:t>
      </w:r>
      <w:r w:rsidR="00EA400B" w:rsidRPr="00514773">
        <w:rPr>
          <w:i/>
          <w:sz w:val="26"/>
          <w:szCs w:val="20"/>
        </w:rPr>
        <w:br/>
        <w:t>that nurtures intellect and impels creative action,</w:t>
      </w:r>
      <w:r w:rsidR="00EA400B" w:rsidRPr="00514773">
        <w:rPr>
          <w:i/>
          <w:sz w:val="26"/>
          <w:szCs w:val="20"/>
        </w:rPr>
        <w:br/>
        <w:t>that forms people for vocations as ministers, scholars</w:t>
      </w:r>
      <w:proofErr w:type="gramStart"/>
      <w:r w:rsidR="00EA400B" w:rsidRPr="00514773">
        <w:rPr>
          <w:i/>
          <w:sz w:val="26"/>
          <w:szCs w:val="20"/>
        </w:rPr>
        <w:t xml:space="preserve">,  </w:t>
      </w:r>
      <w:proofErr w:type="gramEnd"/>
      <w:r w:rsidR="00EA400B" w:rsidRPr="00514773">
        <w:rPr>
          <w:i/>
          <w:sz w:val="26"/>
          <w:szCs w:val="20"/>
        </w:rPr>
        <w:br/>
        <w:t>activists, artists, chaplains, teachers</w:t>
      </w:r>
      <w:r w:rsidR="00EA400B" w:rsidRPr="00514773">
        <w:rPr>
          <w:i/>
          <w:sz w:val="26"/>
          <w:szCs w:val="20"/>
        </w:rPr>
        <w:br/>
        <w:t xml:space="preserve">grounded  in spirit and dedicated to: </w:t>
      </w:r>
      <w:r w:rsidR="00EA400B" w:rsidRPr="00514773">
        <w:rPr>
          <w:i/>
          <w:sz w:val="26"/>
          <w:szCs w:val="20"/>
        </w:rPr>
        <w:br/>
        <w:t>Creating just and sustainable communities that counter oppressions…</w:t>
      </w:r>
    </w:p>
    <w:p w14:paraId="1C1F889F" w14:textId="77777777" w:rsidR="00EA400B" w:rsidRPr="00514773" w:rsidRDefault="00EA400B" w:rsidP="00514773">
      <w:pPr>
        <w:ind w:left="720" w:right="1070"/>
        <w:jc w:val="center"/>
        <w:rPr>
          <w:i/>
          <w:sz w:val="26"/>
          <w:szCs w:val="20"/>
        </w:rPr>
      </w:pPr>
      <w:r w:rsidRPr="00514773">
        <w:rPr>
          <w:i/>
          <w:sz w:val="26"/>
          <w:szCs w:val="20"/>
        </w:rPr>
        <w:t>Cultivating multi-religious life and learning…</w:t>
      </w:r>
    </w:p>
    <w:p w14:paraId="00C8FA68" w14:textId="77777777" w:rsidR="00EA400B" w:rsidRPr="00514773" w:rsidRDefault="00EA400B" w:rsidP="00514773">
      <w:pPr>
        <w:ind w:left="720" w:right="1070"/>
        <w:jc w:val="center"/>
        <w:rPr>
          <w:i/>
          <w:sz w:val="26"/>
          <w:szCs w:val="20"/>
        </w:rPr>
      </w:pPr>
      <w:r w:rsidRPr="00514773">
        <w:rPr>
          <w:i/>
          <w:sz w:val="26"/>
          <w:szCs w:val="20"/>
        </w:rPr>
        <w:t>Calling forth compassion, wholeness, and liberation.</w:t>
      </w:r>
    </w:p>
    <w:p w14:paraId="393B1590" w14:textId="77777777" w:rsidR="00EA400B" w:rsidRPr="00514773" w:rsidRDefault="00EA400B" w:rsidP="00514773">
      <w:pPr>
        <w:ind w:left="720" w:right="1070"/>
        <w:rPr>
          <w:rFonts w:eastAsia="Times New Roman"/>
          <w:b/>
          <w:bCs/>
          <w:u w:val="single"/>
        </w:rPr>
      </w:pPr>
    </w:p>
    <w:p w14:paraId="2AB70E7B" w14:textId="77777777" w:rsidR="00914EDB" w:rsidRPr="00514773" w:rsidRDefault="00914EDB" w:rsidP="00514773">
      <w:pPr>
        <w:pStyle w:val="ListParagraph"/>
        <w:ind w:right="1070"/>
        <w:rPr>
          <w:rFonts w:ascii="Times New Roman" w:hAnsi="Times New Roman" w:cs="Times New Roman"/>
          <w:b/>
          <w:u w:val="single"/>
        </w:rPr>
      </w:pPr>
    </w:p>
    <w:p w14:paraId="4BB34978" w14:textId="77777777" w:rsidR="005F1D0E" w:rsidRPr="00514773" w:rsidRDefault="00896029" w:rsidP="00514773">
      <w:pPr>
        <w:pStyle w:val="ListParagraph"/>
        <w:ind w:right="1070"/>
        <w:rPr>
          <w:rFonts w:ascii="Times New Roman" w:hAnsi="Times New Roman" w:cs="Times New Roman"/>
          <w:b/>
          <w:u w:val="single"/>
        </w:rPr>
      </w:pPr>
      <w:r w:rsidRPr="00514773">
        <w:rPr>
          <w:rFonts w:ascii="Times New Roman" w:hAnsi="Times New Roman" w:cs="Times New Roman"/>
          <w:b/>
          <w:u w:val="single"/>
        </w:rPr>
        <w:t>ABOUT THE STUDENTS</w:t>
      </w:r>
    </w:p>
    <w:p w14:paraId="381650B1" w14:textId="77777777" w:rsidR="005F1D0E" w:rsidRPr="00514773" w:rsidRDefault="005F1D0E" w:rsidP="00514773">
      <w:pPr>
        <w:pStyle w:val="ListParagraph"/>
        <w:ind w:right="1070"/>
        <w:rPr>
          <w:rFonts w:ascii="Times New Roman" w:hAnsi="Times New Roman" w:cs="Times New Roman"/>
        </w:rPr>
      </w:pPr>
    </w:p>
    <w:p w14:paraId="4B2276CF" w14:textId="77777777" w:rsidR="00B51A75" w:rsidRPr="00514773" w:rsidRDefault="00B51A75" w:rsidP="00514773">
      <w:pPr>
        <w:pStyle w:val="ListParagraph"/>
        <w:ind w:right="1070"/>
        <w:jc w:val="both"/>
        <w:rPr>
          <w:rFonts w:ascii="Times New Roman" w:hAnsi="Times New Roman" w:cs="Times New Roman"/>
        </w:rPr>
      </w:pPr>
      <w:r w:rsidRPr="00514773">
        <w:rPr>
          <w:rFonts w:ascii="Times New Roman" w:hAnsi="Times New Roman" w:cs="Times New Roman"/>
        </w:rPr>
        <w:t xml:space="preserve">Starr King’s students are diverse in many ways, including geographic location, national origin, race, ethnicity, gender, gender expression, sexual and </w:t>
      </w:r>
      <w:proofErr w:type="spellStart"/>
      <w:r w:rsidRPr="00514773">
        <w:rPr>
          <w:rFonts w:ascii="Times New Roman" w:hAnsi="Times New Roman" w:cs="Times New Roman"/>
        </w:rPr>
        <w:t>affectional</w:t>
      </w:r>
      <w:proofErr w:type="spellEnd"/>
      <w:r w:rsidRPr="00514773">
        <w:rPr>
          <w:rFonts w:ascii="Times New Roman" w:hAnsi="Times New Roman" w:cs="Times New Roman"/>
        </w:rPr>
        <w:t xml:space="preserve"> orientation, economic background, and religious identity.  Starr King draws students who are creative, justice-oriented, entrepreneurial, dynamic, intellectually serious, and spiritual.  While most students identify as Unitarian Universalist, the student body is multi-religious, with many students who are Muslim, Buddhist, Jewish, Christian, Pagan, and/or some combination of the above. </w:t>
      </w:r>
    </w:p>
    <w:p w14:paraId="0434BB3E" w14:textId="77777777" w:rsidR="00B51A75" w:rsidRPr="00514773" w:rsidRDefault="00B51A75" w:rsidP="00514773">
      <w:pPr>
        <w:pStyle w:val="ListParagraph"/>
        <w:ind w:right="1070"/>
        <w:rPr>
          <w:rFonts w:ascii="Times New Roman" w:hAnsi="Times New Roman" w:cs="Times New Roman"/>
        </w:rPr>
      </w:pPr>
    </w:p>
    <w:p w14:paraId="75FFFD68" w14:textId="77777777" w:rsidR="005568AE" w:rsidRPr="00514773" w:rsidRDefault="005568AE" w:rsidP="00514773">
      <w:pPr>
        <w:pStyle w:val="ListParagraph"/>
        <w:ind w:right="1070"/>
        <w:jc w:val="both"/>
        <w:rPr>
          <w:rFonts w:ascii="Times New Roman" w:hAnsi="Times New Roman" w:cs="Times New Roman"/>
          <w:b/>
          <w:u w:val="single"/>
        </w:rPr>
      </w:pPr>
      <w:r w:rsidRPr="00514773">
        <w:rPr>
          <w:rFonts w:ascii="Times New Roman" w:hAnsi="Times New Roman" w:cs="Times New Roman"/>
          <w:b/>
          <w:u w:val="single"/>
        </w:rPr>
        <w:t>ABOUT THE FACULTY</w:t>
      </w:r>
    </w:p>
    <w:p w14:paraId="78A96E59" w14:textId="77777777" w:rsidR="005568AE" w:rsidRPr="00514773" w:rsidRDefault="005568AE" w:rsidP="00514773">
      <w:pPr>
        <w:pStyle w:val="ListParagraph"/>
        <w:ind w:right="1070"/>
        <w:rPr>
          <w:rFonts w:ascii="Times New Roman" w:hAnsi="Times New Roman" w:cs="Times New Roman"/>
        </w:rPr>
      </w:pPr>
    </w:p>
    <w:p w14:paraId="16FB3802" w14:textId="77777777" w:rsidR="005568AE" w:rsidRPr="00514773" w:rsidRDefault="005568AE" w:rsidP="00514773">
      <w:pPr>
        <w:pStyle w:val="ListParagraph"/>
        <w:ind w:right="1070"/>
        <w:jc w:val="both"/>
        <w:rPr>
          <w:rFonts w:ascii="Times New Roman" w:hAnsi="Times New Roman" w:cs="Times New Roman"/>
        </w:rPr>
      </w:pPr>
      <w:r w:rsidRPr="00514773">
        <w:rPr>
          <w:rFonts w:ascii="Times New Roman" w:hAnsi="Times New Roman" w:cs="Times New Roman"/>
        </w:rPr>
        <w:t>Starr King’s core and adjunct faculty members represent a broad range of commitments and expertise, with scholars, activists, minister, religious leaders and teachers in the fields of theology; social ethics; pastoral care and counseling; preaching, worship and ritual studies</w:t>
      </w:r>
      <w:r w:rsidR="00B875EA" w:rsidRPr="00514773">
        <w:rPr>
          <w:rFonts w:ascii="Times New Roman" w:hAnsi="Times New Roman" w:cs="Times New Roman"/>
        </w:rPr>
        <w:t>; interpretation</w:t>
      </w:r>
      <w:r w:rsidRPr="00514773">
        <w:rPr>
          <w:rFonts w:ascii="Times New Roman" w:hAnsi="Times New Roman" w:cs="Times New Roman"/>
        </w:rPr>
        <w:t xml:space="preserve"> of sacred scriptures; liberal religious education and counter-oppressive education; Unitarian Universalist history and ministry; Islamic studies, religion and the arts</w:t>
      </w:r>
      <w:r w:rsidR="00B875EA" w:rsidRPr="00514773">
        <w:rPr>
          <w:rFonts w:ascii="Times New Roman" w:hAnsi="Times New Roman" w:cs="Times New Roman"/>
        </w:rPr>
        <w:t>; administration</w:t>
      </w:r>
      <w:r w:rsidRPr="00514773">
        <w:rPr>
          <w:rFonts w:ascii="Times New Roman" w:hAnsi="Times New Roman" w:cs="Times New Roman"/>
        </w:rPr>
        <w:t xml:space="preserve"> and fundraising; and more.  </w:t>
      </w:r>
    </w:p>
    <w:p w14:paraId="3EA058F4" w14:textId="77777777" w:rsidR="005568AE" w:rsidRPr="00514773" w:rsidRDefault="005568AE" w:rsidP="00514773">
      <w:pPr>
        <w:pStyle w:val="ListParagraph"/>
        <w:ind w:right="1070"/>
        <w:jc w:val="both"/>
        <w:rPr>
          <w:rFonts w:ascii="Times New Roman" w:hAnsi="Times New Roman" w:cs="Times New Roman"/>
        </w:rPr>
      </w:pPr>
    </w:p>
    <w:p w14:paraId="28815345" w14:textId="77777777" w:rsidR="005568AE" w:rsidRPr="00514773" w:rsidRDefault="005568AE" w:rsidP="00514773">
      <w:pPr>
        <w:pStyle w:val="ListParagraph"/>
        <w:ind w:right="1070"/>
        <w:jc w:val="both"/>
        <w:rPr>
          <w:rFonts w:ascii="Times New Roman" w:hAnsi="Times New Roman" w:cs="Times New Roman"/>
        </w:rPr>
      </w:pPr>
      <w:r w:rsidRPr="00514773">
        <w:rPr>
          <w:rFonts w:ascii="Times New Roman" w:hAnsi="Times New Roman" w:cs="Times New Roman"/>
        </w:rPr>
        <w:t xml:space="preserve">Starr King’s approach to personalized programs of study requires a distinctive commitment from faculty to provide in-depth mentoring and advising in response to each student’s calling, gifts and challenges.   The core faculty members also make significant contributions to the wider academic and scholarly study of religion through publications and participation in professional associations; they offer public witness on social justice issues, help advance Unitarian Universalist values, and create positive interchange and understanding among diverse religious communities.    </w:t>
      </w:r>
    </w:p>
    <w:p w14:paraId="0464549D" w14:textId="77777777" w:rsidR="005568AE" w:rsidRPr="00514773" w:rsidRDefault="005568AE" w:rsidP="00514773">
      <w:pPr>
        <w:pStyle w:val="ListParagraph"/>
        <w:ind w:right="1070"/>
        <w:jc w:val="both"/>
        <w:rPr>
          <w:rFonts w:ascii="Times New Roman" w:hAnsi="Times New Roman" w:cs="Times New Roman"/>
        </w:rPr>
      </w:pPr>
    </w:p>
    <w:p w14:paraId="180EB6A5" w14:textId="77777777" w:rsidR="00291B50" w:rsidRDefault="00291B50" w:rsidP="00514773">
      <w:pPr>
        <w:pStyle w:val="ListParagraph"/>
        <w:ind w:right="1070"/>
        <w:jc w:val="both"/>
        <w:rPr>
          <w:rFonts w:ascii="Times New Roman" w:hAnsi="Times New Roman" w:cs="Times New Roman"/>
        </w:rPr>
      </w:pPr>
    </w:p>
    <w:p w14:paraId="3237EF5C" w14:textId="77777777" w:rsidR="00886CA4" w:rsidRDefault="00886CA4" w:rsidP="00514773">
      <w:pPr>
        <w:pStyle w:val="ListParagraph"/>
        <w:ind w:right="1070"/>
        <w:jc w:val="both"/>
        <w:rPr>
          <w:rFonts w:ascii="Times New Roman" w:hAnsi="Times New Roman" w:cs="Times New Roman"/>
        </w:rPr>
      </w:pPr>
    </w:p>
    <w:p w14:paraId="26E67271" w14:textId="77777777" w:rsidR="00886CA4" w:rsidRDefault="00886CA4" w:rsidP="00514773">
      <w:pPr>
        <w:pStyle w:val="ListParagraph"/>
        <w:ind w:right="1070"/>
        <w:jc w:val="both"/>
        <w:rPr>
          <w:rFonts w:ascii="Times New Roman" w:hAnsi="Times New Roman" w:cs="Times New Roman"/>
        </w:rPr>
      </w:pPr>
    </w:p>
    <w:p w14:paraId="71C1209B" w14:textId="77777777" w:rsidR="00886CA4" w:rsidRDefault="00886CA4" w:rsidP="00514773">
      <w:pPr>
        <w:pStyle w:val="ListParagraph"/>
        <w:ind w:right="1070"/>
        <w:jc w:val="both"/>
        <w:rPr>
          <w:rFonts w:ascii="Times New Roman" w:hAnsi="Times New Roman" w:cs="Times New Roman"/>
        </w:rPr>
      </w:pPr>
    </w:p>
    <w:p w14:paraId="190CC60F" w14:textId="77777777" w:rsidR="00886CA4" w:rsidRDefault="00886CA4" w:rsidP="00514773">
      <w:pPr>
        <w:pStyle w:val="ListParagraph"/>
        <w:ind w:right="1070"/>
        <w:jc w:val="both"/>
        <w:rPr>
          <w:rFonts w:ascii="Times New Roman" w:hAnsi="Times New Roman" w:cs="Times New Roman"/>
        </w:rPr>
      </w:pPr>
    </w:p>
    <w:p w14:paraId="1A16E8B8" w14:textId="77777777" w:rsidR="00886CA4" w:rsidRDefault="00886CA4" w:rsidP="00514773">
      <w:pPr>
        <w:pStyle w:val="ListParagraph"/>
        <w:ind w:right="1070"/>
        <w:jc w:val="both"/>
        <w:rPr>
          <w:rFonts w:ascii="Times New Roman" w:hAnsi="Times New Roman" w:cs="Times New Roman"/>
        </w:rPr>
      </w:pPr>
    </w:p>
    <w:p w14:paraId="7BEAA851" w14:textId="77777777" w:rsidR="00886CA4" w:rsidRDefault="00886CA4" w:rsidP="00514773">
      <w:pPr>
        <w:pStyle w:val="ListParagraph"/>
        <w:ind w:right="1070"/>
        <w:jc w:val="both"/>
        <w:rPr>
          <w:rFonts w:ascii="Times New Roman" w:hAnsi="Times New Roman" w:cs="Times New Roman"/>
        </w:rPr>
      </w:pPr>
    </w:p>
    <w:p w14:paraId="74482495" w14:textId="77777777" w:rsidR="00886CA4" w:rsidRPr="00514773" w:rsidRDefault="00886CA4" w:rsidP="00514773">
      <w:pPr>
        <w:pStyle w:val="ListParagraph"/>
        <w:ind w:right="1070"/>
        <w:jc w:val="both"/>
        <w:rPr>
          <w:rFonts w:ascii="Times New Roman" w:hAnsi="Times New Roman" w:cs="Times New Roman"/>
        </w:rPr>
      </w:pPr>
    </w:p>
    <w:p w14:paraId="0781A6D8" w14:textId="77777777" w:rsidR="00291B50" w:rsidRPr="00514773" w:rsidRDefault="00291B50" w:rsidP="00514773">
      <w:pPr>
        <w:pStyle w:val="ListParagraph"/>
        <w:ind w:right="1070"/>
        <w:jc w:val="both"/>
        <w:rPr>
          <w:rFonts w:ascii="Times New Roman" w:hAnsi="Times New Roman" w:cs="Times New Roman"/>
        </w:rPr>
      </w:pPr>
    </w:p>
    <w:p w14:paraId="01F62518" w14:textId="77777777" w:rsidR="00A277F0" w:rsidRDefault="00A277F0" w:rsidP="00514773">
      <w:pPr>
        <w:pStyle w:val="ListParagraph"/>
        <w:ind w:right="1070"/>
        <w:jc w:val="both"/>
        <w:rPr>
          <w:rFonts w:ascii="Times New Roman" w:hAnsi="Times New Roman" w:cs="Times New Roman"/>
        </w:rPr>
      </w:pPr>
    </w:p>
    <w:p w14:paraId="13EA6A36" w14:textId="77777777" w:rsidR="005568AE" w:rsidRPr="00514773" w:rsidRDefault="005568AE" w:rsidP="00514773">
      <w:pPr>
        <w:pStyle w:val="ListParagraph"/>
        <w:ind w:right="1070"/>
        <w:jc w:val="both"/>
        <w:rPr>
          <w:rFonts w:ascii="Times New Roman" w:hAnsi="Times New Roman" w:cs="Times New Roman"/>
        </w:rPr>
      </w:pPr>
      <w:r w:rsidRPr="00514773">
        <w:rPr>
          <w:rFonts w:ascii="Times New Roman" w:hAnsi="Times New Roman" w:cs="Times New Roman"/>
        </w:rPr>
        <w:t xml:space="preserve">Distinctively, Starr King’s faculty members embody under-represented identities in the academy and engage topics in religious scholarship that break new ground in areas such as “multiple religious belongings,” women’s interpretation of the Quran and Islamic law, moral injury in veterans, to name a few.   </w:t>
      </w:r>
    </w:p>
    <w:p w14:paraId="4ECBF801" w14:textId="77777777" w:rsidR="00A277F0" w:rsidRDefault="00A277F0" w:rsidP="00514773">
      <w:pPr>
        <w:ind w:left="720" w:right="1070"/>
        <w:jc w:val="center"/>
        <w:rPr>
          <w:b/>
        </w:rPr>
      </w:pPr>
    </w:p>
    <w:p w14:paraId="22F966DF" w14:textId="77777777" w:rsidR="001E6C7A" w:rsidRPr="00514773" w:rsidRDefault="001E6C7A" w:rsidP="00514773">
      <w:pPr>
        <w:ind w:left="720" w:right="1070"/>
        <w:jc w:val="center"/>
        <w:rPr>
          <w:b/>
        </w:rPr>
      </w:pPr>
      <w:r w:rsidRPr="00514773">
        <w:rPr>
          <w:b/>
        </w:rPr>
        <w:t xml:space="preserve">KEY INDICATORS </w:t>
      </w:r>
    </w:p>
    <w:p w14:paraId="54EC36E7" w14:textId="77777777" w:rsidR="001E6C7A" w:rsidRPr="00514773" w:rsidRDefault="001E6C7A" w:rsidP="00514773">
      <w:pPr>
        <w:ind w:left="720" w:right="1070"/>
        <w:jc w:val="center"/>
      </w:pPr>
      <w:r w:rsidRPr="00514773">
        <w:t>STARR KING SCHOOL FOR THE MINISTRY</w:t>
      </w:r>
    </w:p>
    <w:p w14:paraId="0503171C" w14:textId="77777777" w:rsidR="001E6C7A" w:rsidRPr="00514773" w:rsidRDefault="001E6C7A" w:rsidP="00514773">
      <w:pPr>
        <w:ind w:left="720" w:right="1070"/>
        <w:jc w:val="center"/>
      </w:pPr>
    </w:p>
    <w:tbl>
      <w:tblPr>
        <w:tblW w:w="0" w:type="auto"/>
        <w:tblInd w:w="12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870"/>
        <w:gridCol w:w="6210"/>
      </w:tblGrid>
      <w:tr w:rsidR="00A277F0" w:rsidRPr="00514773" w14:paraId="1A7FDC0B" w14:textId="77777777" w:rsidTr="00A277F0">
        <w:tc>
          <w:tcPr>
            <w:tcW w:w="3870" w:type="dxa"/>
          </w:tcPr>
          <w:p w14:paraId="629A42D2" w14:textId="77777777" w:rsidR="001E6C7A" w:rsidRPr="00514773" w:rsidRDefault="001E6C7A" w:rsidP="00A277F0">
            <w:pPr>
              <w:ind w:left="720" w:right="330"/>
              <w:rPr>
                <w:sz w:val="22"/>
              </w:rPr>
            </w:pPr>
            <w:r w:rsidRPr="00514773">
              <w:rPr>
                <w:sz w:val="22"/>
              </w:rPr>
              <w:t>Investment in Plant, less depreciation:</w:t>
            </w:r>
          </w:p>
        </w:tc>
        <w:tc>
          <w:tcPr>
            <w:tcW w:w="6210" w:type="dxa"/>
          </w:tcPr>
          <w:p w14:paraId="53024E3A" w14:textId="77777777" w:rsidR="001E6C7A" w:rsidRPr="00514773" w:rsidRDefault="001E6C7A" w:rsidP="00A277F0">
            <w:pPr>
              <w:ind w:left="720" w:right="510"/>
              <w:rPr>
                <w:sz w:val="22"/>
              </w:rPr>
            </w:pPr>
            <w:r w:rsidRPr="00514773">
              <w:rPr>
                <w:sz w:val="22"/>
              </w:rPr>
              <w:t xml:space="preserve">$320,453 </w:t>
            </w:r>
          </w:p>
        </w:tc>
      </w:tr>
      <w:tr w:rsidR="00A277F0" w:rsidRPr="00514773" w14:paraId="380D4AF9" w14:textId="77777777" w:rsidTr="00A277F0">
        <w:tc>
          <w:tcPr>
            <w:tcW w:w="3870" w:type="dxa"/>
          </w:tcPr>
          <w:p w14:paraId="362944B9" w14:textId="77777777" w:rsidR="001E6C7A" w:rsidRPr="00514773" w:rsidRDefault="001E6C7A" w:rsidP="00A277F0">
            <w:pPr>
              <w:ind w:left="720" w:right="330"/>
              <w:rPr>
                <w:sz w:val="22"/>
              </w:rPr>
            </w:pPr>
            <w:r w:rsidRPr="00514773">
              <w:rPr>
                <w:sz w:val="22"/>
              </w:rPr>
              <w:t>Plant Replacement Insured Value:</w:t>
            </w:r>
          </w:p>
        </w:tc>
        <w:tc>
          <w:tcPr>
            <w:tcW w:w="6210" w:type="dxa"/>
          </w:tcPr>
          <w:p w14:paraId="683E45EC" w14:textId="77777777" w:rsidR="001E6C7A" w:rsidRPr="00514773" w:rsidRDefault="001E6C7A" w:rsidP="00A277F0">
            <w:pPr>
              <w:ind w:left="720" w:right="510"/>
              <w:rPr>
                <w:sz w:val="22"/>
              </w:rPr>
            </w:pPr>
            <w:r w:rsidRPr="00514773">
              <w:rPr>
                <w:sz w:val="22"/>
              </w:rPr>
              <w:t xml:space="preserve">$1,778,401 </w:t>
            </w:r>
          </w:p>
        </w:tc>
      </w:tr>
      <w:tr w:rsidR="00A277F0" w:rsidRPr="00514773" w14:paraId="6DD58508" w14:textId="77777777" w:rsidTr="00A277F0">
        <w:tc>
          <w:tcPr>
            <w:tcW w:w="3870" w:type="dxa"/>
          </w:tcPr>
          <w:p w14:paraId="7101FCEF" w14:textId="77777777" w:rsidR="001E6C7A" w:rsidRPr="00514773" w:rsidRDefault="001E6C7A" w:rsidP="00A277F0">
            <w:pPr>
              <w:ind w:left="720" w:right="330"/>
              <w:rPr>
                <w:sz w:val="22"/>
              </w:rPr>
            </w:pPr>
            <w:r w:rsidRPr="00514773">
              <w:rPr>
                <w:sz w:val="22"/>
              </w:rPr>
              <w:t>Annual Cost of Operating Physical Plant:</w:t>
            </w:r>
          </w:p>
        </w:tc>
        <w:tc>
          <w:tcPr>
            <w:tcW w:w="6210" w:type="dxa"/>
          </w:tcPr>
          <w:p w14:paraId="74514BCA" w14:textId="77777777" w:rsidR="001E6C7A" w:rsidRPr="00514773" w:rsidRDefault="001E6C7A" w:rsidP="00A277F0">
            <w:pPr>
              <w:ind w:left="720" w:right="510"/>
              <w:rPr>
                <w:sz w:val="22"/>
              </w:rPr>
            </w:pPr>
            <w:r w:rsidRPr="00514773">
              <w:rPr>
                <w:sz w:val="22"/>
              </w:rPr>
              <w:t>$87,488 (budgeted FY 2013-2014)</w:t>
            </w:r>
          </w:p>
        </w:tc>
      </w:tr>
      <w:tr w:rsidR="00A277F0" w:rsidRPr="00514773" w14:paraId="1CA32D83" w14:textId="77777777" w:rsidTr="00A277F0">
        <w:tc>
          <w:tcPr>
            <w:tcW w:w="3870" w:type="dxa"/>
          </w:tcPr>
          <w:p w14:paraId="335D7F77" w14:textId="77777777" w:rsidR="001E6C7A" w:rsidRPr="00514773" w:rsidRDefault="001E6C7A" w:rsidP="00A277F0">
            <w:pPr>
              <w:ind w:left="720" w:right="330"/>
              <w:rPr>
                <w:sz w:val="22"/>
              </w:rPr>
            </w:pPr>
            <w:r w:rsidRPr="00514773">
              <w:rPr>
                <w:sz w:val="22"/>
              </w:rPr>
              <w:t>Endowment:</w:t>
            </w:r>
          </w:p>
        </w:tc>
        <w:tc>
          <w:tcPr>
            <w:tcW w:w="6210" w:type="dxa"/>
          </w:tcPr>
          <w:p w14:paraId="24EFBFF0" w14:textId="77777777" w:rsidR="001E6C7A" w:rsidRPr="00514773" w:rsidRDefault="001E6C7A" w:rsidP="00A277F0">
            <w:pPr>
              <w:ind w:left="720" w:right="510"/>
              <w:rPr>
                <w:sz w:val="22"/>
              </w:rPr>
            </w:pPr>
            <w:r w:rsidRPr="00514773">
              <w:rPr>
                <w:sz w:val="22"/>
              </w:rPr>
              <w:t>$7,378,625 (As of June 30, 2013)</w:t>
            </w:r>
          </w:p>
        </w:tc>
      </w:tr>
      <w:tr w:rsidR="00A277F0" w:rsidRPr="00514773" w14:paraId="308DD6AC" w14:textId="77777777" w:rsidTr="00A277F0">
        <w:tc>
          <w:tcPr>
            <w:tcW w:w="3870" w:type="dxa"/>
          </w:tcPr>
          <w:p w14:paraId="3B15AD77" w14:textId="77777777" w:rsidR="001E6C7A" w:rsidRPr="00514773" w:rsidRDefault="001E6C7A" w:rsidP="00A277F0">
            <w:pPr>
              <w:ind w:left="720" w:right="330"/>
              <w:rPr>
                <w:sz w:val="22"/>
              </w:rPr>
            </w:pPr>
            <w:r w:rsidRPr="00514773">
              <w:rPr>
                <w:sz w:val="22"/>
              </w:rPr>
              <w:t>Budget 2012 - 2013:</w:t>
            </w:r>
          </w:p>
          <w:p w14:paraId="49AC94E2" w14:textId="77777777" w:rsidR="001E6C7A" w:rsidRPr="00514773" w:rsidRDefault="001E6C7A" w:rsidP="00A277F0">
            <w:pPr>
              <w:ind w:left="720" w:right="330"/>
              <w:rPr>
                <w:sz w:val="22"/>
              </w:rPr>
            </w:pPr>
          </w:p>
          <w:p w14:paraId="7CD87618" w14:textId="77777777" w:rsidR="001E6C7A" w:rsidRPr="00514773" w:rsidRDefault="001E6C7A" w:rsidP="00A277F0">
            <w:pPr>
              <w:ind w:left="720" w:right="330"/>
              <w:rPr>
                <w:sz w:val="22"/>
              </w:rPr>
            </w:pPr>
            <w:r w:rsidRPr="00514773">
              <w:rPr>
                <w:sz w:val="22"/>
              </w:rPr>
              <w:t>Budget 2013 - 2014:</w:t>
            </w:r>
          </w:p>
        </w:tc>
        <w:tc>
          <w:tcPr>
            <w:tcW w:w="6210" w:type="dxa"/>
          </w:tcPr>
          <w:p w14:paraId="17376850" w14:textId="77777777" w:rsidR="001E6C7A" w:rsidRPr="00514773" w:rsidRDefault="001E6C7A" w:rsidP="00A277F0">
            <w:pPr>
              <w:ind w:left="720" w:right="510"/>
              <w:rPr>
                <w:sz w:val="22"/>
              </w:rPr>
            </w:pPr>
            <w:r w:rsidRPr="00514773">
              <w:rPr>
                <w:sz w:val="22"/>
              </w:rPr>
              <w:t>$2,034,592 Operating Expenses as of June 30, 2013</w:t>
            </w:r>
          </w:p>
          <w:p w14:paraId="43A986A0" w14:textId="77777777" w:rsidR="001E6C7A" w:rsidRPr="00514773" w:rsidRDefault="001E6C7A" w:rsidP="00A277F0">
            <w:pPr>
              <w:ind w:left="720" w:right="510"/>
              <w:rPr>
                <w:sz w:val="22"/>
              </w:rPr>
            </w:pPr>
            <w:proofErr w:type="gramStart"/>
            <w:r w:rsidRPr="00514773">
              <w:rPr>
                <w:sz w:val="22"/>
              </w:rPr>
              <w:t>ended</w:t>
            </w:r>
            <w:proofErr w:type="gramEnd"/>
            <w:r w:rsidRPr="00514773">
              <w:rPr>
                <w:sz w:val="22"/>
              </w:rPr>
              <w:t xml:space="preserve"> fiscal year 2013 with $133K surplus</w:t>
            </w:r>
          </w:p>
          <w:p w14:paraId="599E7F7D" w14:textId="77777777" w:rsidR="001E6C7A" w:rsidRPr="00514773" w:rsidRDefault="001E6C7A" w:rsidP="00A277F0">
            <w:pPr>
              <w:ind w:left="720" w:right="510"/>
              <w:rPr>
                <w:sz w:val="22"/>
              </w:rPr>
            </w:pPr>
            <w:r w:rsidRPr="00514773">
              <w:rPr>
                <w:sz w:val="22"/>
              </w:rPr>
              <w:t>$2,287,264 Operating Expenses budgeted FY 13-14</w:t>
            </w:r>
          </w:p>
        </w:tc>
      </w:tr>
      <w:tr w:rsidR="00A277F0" w:rsidRPr="00514773" w14:paraId="7C48496F" w14:textId="77777777" w:rsidTr="00A277F0">
        <w:tc>
          <w:tcPr>
            <w:tcW w:w="3870" w:type="dxa"/>
          </w:tcPr>
          <w:p w14:paraId="4C714C6A" w14:textId="77777777" w:rsidR="00BA0B67" w:rsidRPr="00514773" w:rsidRDefault="001E6C7A" w:rsidP="00A277F0">
            <w:pPr>
              <w:ind w:left="720" w:right="330"/>
              <w:rPr>
                <w:sz w:val="22"/>
              </w:rPr>
            </w:pPr>
            <w:r w:rsidRPr="00514773">
              <w:rPr>
                <w:sz w:val="22"/>
              </w:rPr>
              <w:t xml:space="preserve">Tuition 2012 – 2013 &amp; </w:t>
            </w:r>
          </w:p>
          <w:p w14:paraId="318D66BC" w14:textId="77777777" w:rsidR="001E6C7A" w:rsidRPr="00514773" w:rsidRDefault="001E6C7A" w:rsidP="00A277F0">
            <w:pPr>
              <w:ind w:left="720" w:right="330"/>
              <w:rPr>
                <w:sz w:val="22"/>
              </w:rPr>
            </w:pPr>
            <w:r w:rsidRPr="00514773">
              <w:rPr>
                <w:sz w:val="22"/>
              </w:rPr>
              <w:t>Tuition 2013 – 2014</w:t>
            </w:r>
            <w:proofErr w:type="gramStart"/>
            <w:r w:rsidRPr="00514773">
              <w:rPr>
                <w:sz w:val="22"/>
              </w:rPr>
              <w:t xml:space="preserve">:                            </w:t>
            </w:r>
            <w:proofErr w:type="gramEnd"/>
          </w:p>
        </w:tc>
        <w:tc>
          <w:tcPr>
            <w:tcW w:w="6210" w:type="dxa"/>
          </w:tcPr>
          <w:p w14:paraId="18AB072D" w14:textId="77777777" w:rsidR="001E6C7A" w:rsidRPr="00514773" w:rsidRDefault="001E6C7A" w:rsidP="00A277F0">
            <w:pPr>
              <w:ind w:left="720" w:right="510"/>
              <w:rPr>
                <w:sz w:val="22"/>
              </w:rPr>
            </w:pPr>
            <w:r w:rsidRPr="00514773">
              <w:rPr>
                <w:sz w:val="22"/>
              </w:rPr>
              <w:t>Same each year:</w:t>
            </w:r>
          </w:p>
          <w:p w14:paraId="743F0AC2" w14:textId="77777777" w:rsidR="001E6C7A" w:rsidRPr="00514773" w:rsidRDefault="001E6C7A" w:rsidP="00A277F0">
            <w:pPr>
              <w:ind w:left="720" w:right="510"/>
              <w:rPr>
                <w:sz w:val="22"/>
              </w:rPr>
            </w:pPr>
            <w:r w:rsidRPr="00514773">
              <w:rPr>
                <w:sz w:val="22"/>
              </w:rPr>
              <w:t xml:space="preserve">$60,174 for </w:t>
            </w:r>
            <w:proofErr w:type="spellStart"/>
            <w:proofErr w:type="gramStart"/>
            <w:r w:rsidRPr="00514773">
              <w:rPr>
                <w:sz w:val="22"/>
              </w:rPr>
              <w:t>MDiv</w:t>
            </w:r>
            <w:proofErr w:type="spellEnd"/>
            <w:r w:rsidRPr="00514773">
              <w:rPr>
                <w:sz w:val="22"/>
              </w:rPr>
              <w:t xml:space="preserve">  degree</w:t>
            </w:r>
            <w:proofErr w:type="gramEnd"/>
            <w:r w:rsidRPr="00514773">
              <w:rPr>
                <w:sz w:val="22"/>
              </w:rPr>
              <w:t>, all inclusive tuition</w:t>
            </w:r>
          </w:p>
          <w:p w14:paraId="7B86C534" w14:textId="01052B6D" w:rsidR="001E6C7A" w:rsidRPr="00514773" w:rsidRDefault="001E6C7A" w:rsidP="00A277F0">
            <w:pPr>
              <w:ind w:left="720" w:right="510"/>
              <w:rPr>
                <w:sz w:val="22"/>
              </w:rPr>
            </w:pPr>
            <w:r w:rsidRPr="00514773">
              <w:rPr>
                <w:sz w:val="22"/>
              </w:rPr>
              <w:t>$40,116 for MASC degree, all inclusive tuition</w:t>
            </w:r>
          </w:p>
        </w:tc>
      </w:tr>
      <w:tr w:rsidR="00A277F0" w:rsidRPr="00514773" w14:paraId="63C95FE3" w14:textId="77777777" w:rsidTr="00A277F0">
        <w:tc>
          <w:tcPr>
            <w:tcW w:w="3870" w:type="dxa"/>
          </w:tcPr>
          <w:p w14:paraId="7C3616BD" w14:textId="77777777" w:rsidR="001E6C7A" w:rsidRPr="00514773" w:rsidRDefault="001E6C7A" w:rsidP="00A277F0">
            <w:pPr>
              <w:ind w:left="720" w:right="330"/>
              <w:rPr>
                <w:sz w:val="22"/>
              </w:rPr>
            </w:pPr>
            <w:r w:rsidRPr="00514773">
              <w:rPr>
                <w:sz w:val="22"/>
              </w:rPr>
              <w:t>Headcount Fall 2013:</w:t>
            </w:r>
          </w:p>
          <w:p w14:paraId="421354C2" w14:textId="77777777" w:rsidR="001E6C7A" w:rsidRPr="00514773" w:rsidRDefault="001E6C7A" w:rsidP="00A277F0">
            <w:pPr>
              <w:ind w:left="720" w:right="330"/>
              <w:rPr>
                <w:sz w:val="22"/>
              </w:rPr>
            </w:pPr>
            <w:r w:rsidRPr="00514773">
              <w:rPr>
                <w:sz w:val="22"/>
              </w:rPr>
              <w:t>Headcount Spring 2013:</w:t>
            </w:r>
          </w:p>
          <w:p w14:paraId="7AA7794E" w14:textId="77777777" w:rsidR="001E6C7A" w:rsidRPr="00514773" w:rsidRDefault="001E6C7A" w:rsidP="00A277F0">
            <w:pPr>
              <w:ind w:left="720" w:right="330"/>
              <w:rPr>
                <w:sz w:val="22"/>
              </w:rPr>
            </w:pPr>
            <w:r w:rsidRPr="00514773">
              <w:rPr>
                <w:sz w:val="22"/>
              </w:rPr>
              <w:t>Headcount Fall 2012:</w:t>
            </w:r>
          </w:p>
        </w:tc>
        <w:tc>
          <w:tcPr>
            <w:tcW w:w="6210" w:type="dxa"/>
          </w:tcPr>
          <w:p w14:paraId="05E59595" w14:textId="77777777" w:rsidR="001E6C7A" w:rsidRPr="00514773" w:rsidRDefault="001E6C7A" w:rsidP="00A277F0">
            <w:pPr>
              <w:ind w:left="720" w:right="510"/>
              <w:rPr>
                <w:sz w:val="22"/>
              </w:rPr>
            </w:pPr>
            <w:r w:rsidRPr="00514773">
              <w:rPr>
                <w:sz w:val="22"/>
              </w:rPr>
              <w:t>94 Students</w:t>
            </w:r>
          </w:p>
          <w:p w14:paraId="53A82C80" w14:textId="77777777" w:rsidR="001E6C7A" w:rsidRPr="00514773" w:rsidRDefault="001E6C7A" w:rsidP="00A277F0">
            <w:pPr>
              <w:ind w:left="720" w:right="510"/>
              <w:rPr>
                <w:sz w:val="22"/>
              </w:rPr>
            </w:pPr>
            <w:r w:rsidRPr="00514773">
              <w:rPr>
                <w:sz w:val="22"/>
              </w:rPr>
              <w:t>106 Students</w:t>
            </w:r>
          </w:p>
          <w:p w14:paraId="75C00D41" w14:textId="77777777" w:rsidR="001E6C7A" w:rsidRPr="00514773" w:rsidRDefault="001E6C7A" w:rsidP="00A277F0">
            <w:pPr>
              <w:ind w:left="720" w:right="510"/>
              <w:rPr>
                <w:sz w:val="22"/>
              </w:rPr>
            </w:pPr>
            <w:r w:rsidRPr="00514773">
              <w:rPr>
                <w:sz w:val="22"/>
              </w:rPr>
              <w:t>93 Students</w:t>
            </w:r>
          </w:p>
        </w:tc>
      </w:tr>
      <w:tr w:rsidR="00A277F0" w:rsidRPr="00514773" w14:paraId="0B37064D" w14:textId="77777777" w:rsidTr="00A277F0">
        <w:tc>
          <w:tcPr>
            <w:tcW w:w="3870" w:type="dxa"/>
          </w:tcPr>
          <w:p w14:paraId="3F70693F" w14:textId="77777777" w:rsidR="001E6C7A" w:rsidRPr="00514773" w:rsidRDefault="001E6C7A" w:rsidP="00A277F0">
            <w:pPr>
              <w:ind w:left="720" w:right="330"/>
              <w:rPr>
                <w:sz w:val="22"/>
              </w:rPr>
            </w:pPr>
            <w:r w:rsidRPr="00514773">
              <w:rPr>
                <w:sz w:val="22"/>
              </w:rPr>
              <w:t>Students receiving Financial Assistance:</w:t>
            </w:r>
          </w:p>
          <w:p w14:paraId="5682714C" w14:textId="77777777" w:rsidR="001E6C7A" w:rsidRPr="00514773" w:rsidRDefault="001E6C7A" w:rsidP="00A277F0">
            <w:pPr>
              <w:ind w:left="720" w:right="330"/>
              <w:rPr>
                <w:sz w:val="22"/>
              </w:rPr>
            </w:pPr>
            <w:r w:rsidRPr="00514773">
              <w:rPr>
                <w:sz w:val="22"/>
              </w:rPr>
              <w:t>#    /   %</w:t>
            </w:r>
          </w:p>
        </w:tc>
        <w:tc>
          <w:tcPr>
            <w:tcW w:w="6210" w:type="dxa"/>
          </w:tcPr>
          <w:p w14:paraId="65416186" w14:textId="77777777" w:rsidR="001E6C7A" w:rsidRPr="00514773" w:rsidRDefault="001E6C7A" w:rsidP="00A277F0">
            <w:pPr>
              <w:ind w:left="720" w:right="510"/>
              <w:rPr>
                <w:sz w:val="22"/>
              </w:rPr>
            </w:pPr>
            <w:r w:rsidRPr="00514773">
              <w:rPr>
                <w:sz w:val="22"/>
              </w:rPr>
              <w:t>65 degree seeking students</w:t>
            </w:r>
          </w:p>
          <w:p w14:paraId="1847479F" w14:textId="77777777" w:rsidR="001E6C7A" w:rsidRPr="00514773" w:rsidRDefault="001E6C7A" w:rsidP="00A277F0">
            <w:pPr>
              <w:ind w:left="720" w:right="510"/>
              <w:rPr>
                <w:sz w:val="22"/>
              </w:rPr>
            </w:pPr>
            <w:r w:rsidRPr="00514773">
              <w:rPr>
                <w:sz w:val="22"/>
              </w:rPr>
              <w:t>59 Students receiving financial assistance</w:t>
            </w:r>
          </w:p>
          <w:p w14:paraId="01934E7F" w14:textId="77777777" w:rsidR="001E6C7A" w:rsidRPr="00514773" w:rsidRDefault="001E6C7A" w:rsidP="00A277F0">
            <w:pPr>
              <w:ind w:left="720" w:right="510"/>
              <w:rPr>
                <w:sz w:val="22"/>
              </w:rPr>
            </w:pPr>
            <w:r w:rsidRPr="00514773">
              <w:rPr>
                <w:sz w:val="22"/>
              </w:rPr>
              <w:t>88%</w:t>
            </w:r>
          </w:p>
        </w:tc>
      </w:tr>
      <w:tr w:rsidR="00A277F0" w:rsidRPr="00514773" w14:paraId="54C9FAA8" w14:textId="77777777" w:rsidTr="00A277F0">
        <w:tc>
          <w:tcPr>
            <w:tcW w:w="3870" w:type="dxa"/>
          </w:tcPr>
          <w:p w14:paraId="58F9793C" w14:textId="77777777" w:rsidR="001E6C7A" w:rsidRPr="00514773" w:rsidRDefault="001E6C7A" w:rsidP="00A277F0">
            <w:pPr>
              <w:ind w:left="720" w:right="330"/>
              <w:rPr>
                <w:sz w:val="22"/>
              </w:rPr>
            </w:pPr>
            <w:r w:rsidRPr="00514773">
              <w:rPr>
                <w:sz w:val="22"/>
              </w:rPr>
              <w:t>Number of Faculty (total):</w:t>
            </w:r>
          </w:p>
        </w:tc>
        <w:tc>
          <w:tcPr>
            <w:tcW w:w="6210" w:type="dxa"/>
          </w:tcPr>
          <w:p w14:paraId="75ACE027" w14:textId="77777777" w:rsidR="001E6C7A" w:rsidRPr="00514773" w:rsidRDefault="001E6C7A" w:rsidP="00A277F0">
            <w:pPr>
              <w:ind w:left="720" w:right="510"/>
              <w:rPr>
                <w:sz w:val="22"/>
              </w:rPr>
            </w:pPr>
            <w:r w:rsidRPr="00514773">
              <w:rPr>
                <w:sz w:val="22"/>
              </w:rPr>
              <w:t>9 Core Faculty</w:t>
            </w:r>
          </w:p>
          <w:p w14:paraId="60D7E06F" w14:textId="7691B4A4" w:rsidR="001E6C7A" w:rsidRPr="00514773" w:rsidRDefault="001E6C7A" w:rsidP="00A277F0">
            <w:pPr>
              <w:ind w:left="720" w:right="510"/>
              <w:rPr>
                <w:sz w:val="22"/>
              </w:rPr>
            </w:pPr>
            <w:r w:rsidRPr="00514773">
              <w:rPr>
                <w:sz w:val="22"/>
              </w:rPr>
              <w:t>11 Adjunct Faculty</w:t>
            </w:r>
          </w:p>
        </w:tc>
      </w:tr>
      <w:tr w:rsidR="00A277F0" w:rsidRPr="00514773" w14:paraId="7E3B2735" w14:textId="77777777" w:rsidTr="00A277F0">
        <w:tc>
          <w:tcPr>
            <w:tcW w:w="3870" w:type="dxa"/>
          </w:tcPr>
          <w:p w14:paraId="63A1F44B" w14:textId="77777777" w:rsidR="001E6C7A" w:rsidRPr="00514773" w:rsidRDefault="001E6C7A" w:rsidP="00A277F0">
            <w:pPr>
              <w:ind w:left="720" w:right="330"/>
              <w:rPr>
                <w:sz w:val="22"/>
              </w:rPr>
            </w:pPr>
            <w:r w:rsidRPr="00514773">
              <w:rPr>
                <w:sz w:val="22"/>
              </w:rPr>
              <w:t>Student/Faculty Ratio:</w:t>
            </w:r>
          </w:p>
          <w:p w14:paraId="5725C559" w14:textId="77777777" w:rsidR="001E6C7A" w:rsidRPr="00514773" w:rsidRDefault="001E6C7A" w:rsidP="00A277F0">
            <w:pPr>
              <w:ind w:left="720" w:right="330"/>
              <w:rPr>
                <w:sz w:val="22"/>
              </w:rPr>
            </w:pPr>
          </w:p>
        </w:tc>
        <w:tc>
          <w:tcPr>
            <w:tcW w:w="6210" w:type="dxa"/>
          </w:tcPr>
          <w:p w14:paraId="030BFED0" w14:textId="3E5FA6E0" w:rsidR="001E6C7A" w:rsidRPr="00514773" w:rsidRDefault="001E6C7A" w:rsidP="00A277F0">
            <w:pPr>
              <w:ind w:left="720" w:right="510"/>
              <w:rPr>
                <w:sz w:val="22"/>
              </w:rPr>
            </w:pPr>
            <w:r w:rsidRPr="00514773">
              <w:rPr>
                <w:sz w:val="22"/>
              </w:rPr>
              <w:t>10:1</w:t>
            </w:r>
          </w:p>
        </w:tc>
      </w:tr>
      <w:tr w:rsidR="00A277F0" w:rsidRPr="00514773" w14:paraId="281FD0FC" w14:textId="77777777" w:rsidTr="00A277F0">
        <w:tc>
          <w:tcPr>
            <w:tcW w:w="3870" w:type="dxa"/>
          </w:tcPr>
          <w:p w14:paraId="3E5C1E8F" w14:textId="77777777" w:rsidR="001E6C7A" w:rsidRPr="00514773" w:rsidRDefault="001E6C7A" w:rsidP="00A277F0">
            <w:pPr>
              <w:ind w:left="720" w:right="330"/>
              <w:rPr>
                <w:sz w:val="22"/>
              </w:rPr>
            </w:pPr>
            <w:r w:rsidRPr="00514773">
              <w:rPr>
                <w:sz w:val="22"/>
              </w:rPr>
              <w:t>Degrees:</w:t>
            </w:r>
          </w:p>
        </w:tc>
        <w:tc>
          <w:tcPr>
            <w:tcW w:w="6210" w:type="dxa"/>
          </w:tcPr>
          <w:p w14:paraId="6F0D198E" w14:textId="77777777" w:rsidR="001E6C7A" w:rsidRPr="00514773" w:rsidRDefault="001E6C7A" w:rsidP="00A277F0">
            <w:pPr>
              <w:ind w:left="720" w:right="510"/>
              <w:rPr>
                <w:sz w:val="22"/>
              </w:rPr>
            </w:pPr>
            <w:r w:rsidRPr="00514773">
              <w:rPr>
                <w:sz w:val="22"/>
              </w:rPr>
              <w:t>Master of Divinity, (</w:t>
            </w:r>
            <w:proofErr w:type="spellStart"/>
            <w:r w:rsidRPr="00514773">
              <w:rPr>
                <w:sz w:val="22"/>
              </w:rPr>
              <w:t>MDiv</w:t>
            </w:r>
            <w:proofErr w:type="spellEnd"/>
            <w:r w:rsidRPr="00514773">
              <w:rPr>
                <w:sz w:val="22"/>
              </w:rPr>
              <w:t>)</w:t>
            </w:r>
          </w:p>
          <w:p w14:paraId="649A52F9" w14:textId="77777777" w:rsidR="001E6C7A" w:rsidRPr="00514773" w:rsidRDefault="001E6C7A" w:rsidP="00A277F0">
            <w:pPr>
              <w:ind w:left="720" w:right="510"/>
              <w:rPr>
                <w:sz w:val="22"/>
              </w:rPr>
            </w:pPr>
            <w:r w:rsidRPr="00514773">
              <w:rPr>
                <w:sz w:val="22"/>
              </w:rPr>
              <w:t>GTU Common Master of Arts, (MA)</w:t>
            </w:r>
          </w:p>
          <w:p w14:paraId="0F6DF400" w14:textId="77777777" w:rsidR="001E6C7A" w:rsidRPr="00514773" w:rsidRDefault="001E6C7A" w:rsidP="00A277F0">
            <w:pPr>
              <w:ind w:left="720" w:right="510"/>
              <w:rPr>
                <w:sz w:val="22"/>
              </w:rPr>
            </w:pPr>
            <w:r w:rsidRPr="00514773">
              <w:rPr>
                <w:sz w:val="22"/>
              </w:rPr>
              <w:t>Master of Arts in Social Change, (MASC)</w:t>
            </w:r>
          </w:p>
          <w:p w14:paraId="083659CD" w14:textId="77777777" w:rsidR="001E6C7A" w:rsidRPr="00514773" w:rsidRDefault="001E6C7A" w:rsidP="00A277F0">
            <w:pPr>
              <w:ind w:left="720" w:right="510"/>
              <w:rPr>
                <w:sz w:val="22"/>
              </w:rPr>
            </w:pPr>
          </w:p>
        </w:tc>
      </w:tr>
      <w:tr w:rsidR="00A277F0" w:rsidRPr="00514773" w14:paraId="3219F7F3" w14:textId="77777777" w:rsidTr="00A277F0">
        <w:tc>
          <w:tcPr>
            <w:tcW w:w="3870" w:type="dxa"/>
          </w:tcPr>
          <w:p w14:paraId="67A12045" w14:textId="77777777" w:rsidR="001E6C7A" w:rsidRPr="00514773" w:rsidRDefault="001E6C7A" w:rsidP="00A277F0">
            <w:pPr>
              <w:ind w:left="720" w:right="330"/>
              <w:rPr>
                <w:sz w:val="22"/>
              </w:rPr>
            </w:pPr>
            <w:r w:rsidRPr="00514773">
              <w:rPr>
                <w:sz w:val="22"/>
              </w:rPr>
              <w:t>Library Volumes:</w:t>
            </w:r>
          </w:p>
        </w:tc>
        <w:tc>
          <w:tcPr>
            <w:tcW w:w="6210" w:type="dxa"/>
          </w:tcPr>
          <w:p w14:paraId="2B5FF745" w14:textId="77777777" w:rsidR="001E6C7A" w:rsidRPr="00514773" w:rsidRDefault="001E6C7A" w:rsidP="00A277F0">
            <w:pPr>
              <w:ind w:left="720" w:right="510"/>
              <w:rPr>
                <w:sz w:val="22"/>
              </w:rPr>
            </w:pPr>
            <w:r w:rsidRPr="00514773">
              <w:rPr>
                <w:sz w:val="22"/>
              </w:rPr>
              <w:t>501,000 – GTU Library</w:t>
            </w:r>
          </w:p>
          <w:p w14:paraId="1B9DE3BE" w14:textId="77777777" w:rsidR="001E6C7A" w:rsidRPr="00514773" w:rsidRDefault="001E6C7A" w:rsidP="00A277F0">
            <w:pPr>
              <w:ind w:left="720" w:right="510"/>
              <w:rPr>
                <w:sz w:val="22"/>
              </w:rPr>
            </w:pPr>
            <w:r w:rsidRPr="00514773">
              <w:rPr>
                <w:sz w:val="22"/>
              </w:rPr>
              <w:t>1,300 - Earl Morse Wilbur Rare Book Collection, housed at Starr King, is a library covering the history of liberal religious history from the early 16th century to the Rev. Thomas Starr King’s San Francisco ministry during the Civil War. These works appear in eight languages and are priceless treasures of Unitarian Universalist history.</w:t>
            </w:r>
          </w:p>
          <w:p w14:paraId="1336A30D" w14:textId="77777777" w:rsidR="001E6C7A" w:rsidRPr="00514773" w:rsidRDefault="001E6C7A" w:rsidP="00A277F0">
            <w:pPr>
              <w:ind w:left="720" w:right="510"/>
              <w:rPr>
                <w:sz w:val="22"/>
              </w:rPr>
            </w:pPr>
          </w:p>
        </w:tc>
      </w:tr>
      <w:tr w:rsidR="00A277F0" w:rsidRPr="00514773" w14:paraId="00047ED3" w14:textId="77777777" w:rsidTr="00A277F0">
        <w:trPr>
          <w:trHeight w:val="719"/>
        </w:trPr>
        <w:tc>
          <w:tcPr>
            <w:tcW w:w="3870" w:type="dxa"/>
          </w:tcPr>
          <w:p w14:paraId="2949F108" w14:textId="77777777" w:rsidR="001E6C7A" w:rsidRPr="00514773" w:rsidRDefault="001E6C7A" w:rsidP="00514773">
            <w:pPr>
              <w:ind w:left="720" w:right="1070"/>
              <w:rPr>
                <w:sz w:val="22"/>
              </w:rPr>
            </w:pPr>
            <w:r w:rsidRPr="00514773">
              <w:rPr>
                <w:sz w:val="22"/>
              </w:rPr>
              <w:t>Employees:</w:t>
            </w:r>
          </w:p>
          <w:p w14:paraId="14B08BE3" w14:textId="77777777" w:rsidR="001E6C7A" w:rsidRPr="00514773" w:rsidRDefault="001E6C7A" w:rsidP="00514773">
            <w:pPr>
              <w:ind w:left="720" w:right="1070"/>
              <w:rPr>
                <w:sz w:val="22"/>
              </w:rPr>
            </w:pPr>
          </w:p>
        </w:tc>
        <w:tc>
          <w:tcPr>
            <w:tcW w:w="6210" w:type="dxa"/>
          </w:tcPr>
          <w:p w14:paraId="53F33DFC" w14:textId="77777777" w:rsidR="001E6C7A" w:rsidRPr="00514773" w:rsidRDefault="001E6C7A" w:rsidP="00A277F0">
            <w:pPr>
              <w:ind w:left="720" w:right="510"/>
              <w:rPr>
                <w:sz w:val="22"/>
              </w:rPr>
            </w:pPr>
            <w:r w:rsidRPr="00514773">
              <w:rPr>
                <w:sz w:val="22"/>
              </w:rPr>
              <w:t xml:space="preserve">10 Staff members           </w:t>
            </w:r>
          </w:p>
          <w:p w14:paraId="359DC111" w14:textId="77777777" w:rsidR="001E6C7A" w:rsidRPr="00514773" w:rsidRDefault="001E6C7A" w:rsidP="00A277F0">
            <w:pPr>
              <w:ind w:left="720" w:right="510"/>
              <w:rPr>
                <w:sz w:val="22"/>
              </w:rPr>
            </w:pPr>
            <w:r w:rsidRPr="00514773">
              <w:rPr>
                <w:sz w:val="22"/>
              </w:rPr>
              <w:t>6 Student employees</w:t>
            </w:r>
          </w:p>
        </w:tc>
      </w:tr>
    </w:tbl>
    <w:p w14:paraId="4782095E" w14:textId="77777777" w:rsidR="00291B50" w:rsidRPr="00514773" w:rsidRDefault="00291B50" w:rsidP="00514773">
      <w:pPr>
        <w:ind w:left="720" w:right="1070"/>
        <w:rPr>
          <w:rFonts w:eastAsia="Times New Roman"/>
          <w:b/>
          <w:bCs/>
          <w:u w:val="single"/>
        </w:rPr>
      </w:pPr>
    </w:p>
    <w:p w14:paraId="62AE3523" w14:textId="77777777" w:rsidR="00914EDB" w:rsidRPr="00514773" w:rsidRDefault="00914EDB" w:rsidP="00514773">
      <w:pPr>
        <w:ind w:left="720" w:right="1070"/>
        <w:rPr>
          <w:rFonts w:eastAsia="Times New Roman"/>
          <w:b/>
          <w:bCs/>
          <w:u w:val="single"/>
        </w:rPr>
      </w:pPr>
    </w:p>
    <w:p w14:paraId="50396D2F" w14:textId="77777777" w:rsidR="00914EDB" w:rsidRPr="00514773" w:rsidRDefault="00914EDB" w:rsidP="00514773">
      <w:pPr>
        <w:ind w:left="720" w:right="1070"/>
        <w:rPr>
          <w:rFonts w:eastAsia="Times New Roman"/>
          <w:b/>
          <w:bCs/>
          <w:u w:val="single"/>
        </w:rPr>
      </w:pPr>
    </w:p>
    <w:p w14:paraId="461E8C60" w14:textId="77777777" w:rsidR="00914EDB" w:rsidRPr="00514773" w:rsidRDefault="00914EDB" w:rsidP="00514773">
      <w:pPr>
        <w:ind w:left="720" w:right="1070"/>
        <w:rPr>
          <w:rFonts w:eastAsia="Times New Roman"/>
          <w:b/>
          <w:bCs/>
          <w:u w:val="single"/>
        </w:rPr>
      </w:pPr>
    </w:p>
    <w:p w14:paraId="1CFC12B9" w14:textId="77777777" w:rsidR="00680857" w:rsidRPr="00514773" w:rsidRDefault="00680857" w:rsidP="00514773">
      <w:pPr>
        <w:ind w:left="720" w:right="1070"/>
        <w:rPr>
          <w:rFonts w:eastAsia="Times New Roman"/>
          <w:b/>
          <w:bCs/>
          <w:u w:val="single"/>
        </w:rPr>
      </w:pPr>
    </w:p>
    <w:p w14:paraId="0D670080" w14:textId="77777777" w:rsidR="00914EDB" w:rsidRPr="00514773" w:rsidRDefault="00914EDB" w:rsidP="00514773">
      <w:pPr>
        <w:ind w:left="720" w:right="1070"/>
        <w:rPr>
          <w:rFonts w:eastAsia="Times New Roman"/>
          <w:b/>
          <w:bCs/>
          <w:u w:val="single"/>
        </w:rPr>
      </w:pPr>
    </w:p>
    <w:p w14:paraId="438AF84E" w14:textId="77777777" w:rsidR="00E9400D" w:rsidRPr="00514773" w:rsidRDefault="00E9400D" w:rsidP="00514773">
      <w:pPr>
        <w:ind w:left="720" w:right="1070"/>
        <w:rPr>
          <w:rFonts w:eastAsia="Times New Roman"/>
          <w:b/>
          <w:bCs/>
          <w:u w:val="single"/>
        </w:rPr>
      </w:pPr>
    </w:p>
    <w:p w14:paraId="5AF9BE51" w14:textId="77777777" w:rsidR="00A277F0" w:rsidRDefault="00A277F0" w:rsidP="00514773">
      <w:pPr>
        <w:pStyle w:val="ListParagraph"/>
        <w:ind w:right="1070"/>
        <w:rPr>
          <w:rFonts w:ascii="Times New Roman" w:hAnsi="Times New Roman" w:cs="Times New Roman"/>
          <w:b/>
          <w:u w:val="single"/>
        </w:rPr>
      </w:pPr>
    </w:p>
    <w:p w14:paraId="45649EF4" w14:textId="77777777" w:rsidR="00EA400B" w:rsidRPr="00514773" w:rsidRDefault="00EA400B" w:rsidP="00514773">
      <w:pPr>
        <w:pStyle w:val="ListParagraph"/>
        <w:ind w:right="1070"/>
        <w:rPr>
          <w:rFonts w:ascii="Times New Roman" w:hAnsi="Times New Roman" w:cs="Times New Roman"/>
          <w:b/>
          <w:u w:val="single"/>
        </w:rPr>
      </w:pPr>
      <w:r w:rsidRPr="00514773">
        <w:rPr>
          <w:rFonts w:ascii="Times New Roman" w:hAnsi="Times New Roman" w:cs="Times New Roman"/>
          <w:b/>
          <w:u w:val="single"/>
        </w:rPr>
        <w:t>THE FINANCES</w:t>
      </w:r>
    </w:p>
    <w:p w14:paraId="4032CF95" w14:textId="77777777" w:rsidR="00EA400B" w:rsidRPr="00514773" w:rsidRDefault="00EA400B" w:rsidP="00514773">
      <w:pPr>
        <w:pStyle w:val="ListParagraph"/>
        <w:ind w:right="1070"/>
        <w:rPr>
          <w:rFonts w:ascii="Times New Roman" w:hAnsi="Times New Roman" w:cs="Times New Roman"/>
          <w:b/>
          <w:u w:val="single"/>
        </w:rPr>
      </w:pPr>
    </w:p>
    <w:p w14:paraId="785251E7" w14:textId="77777777" w:rsidR="00EA400B" w:rsidRPr="00514773" w:rsidRDefault="00EA400B" w:rsidP="00514773">
      <w:pPr>
        <w:ind w:left="720" w:right="1070"/>
        <w:jc w:val="both"/>
        <w:rPr>
          <w:rFonts w:eastAsia="Times New Roman"/>
          <w:noProof/>
          <w:color w:val="000000"/>
        </w:rPr>
      </w:pPr>
      <w:r w:rsidRPr="00514773">
        <w:rPr>
          <w:rFonts w:eastAsia="Times New Roman"/>
          <w:noProof/>
          <w:color w:val="000000"/>
        </w:rPr>
        <w:t>Like most seminaries, Starr King is weathering a great storm in terms of the changing nature of religion in North America, seminary students’ inability to take on more debt, and the repercussions of the Great Recession of 2008. The current school leadership has successfully maintained a prudent endowment draw while cutting expe</w:t>
      </w:r>
      <w:r w:rsidR="008D0CA5" w:rsidRPr="00514773">
        <w:rPr>
          <w:rFonts w:eastAsia="Times New Roman"/>
          <w:noProof/>
          <w:color w:val="000000"/>
        </w:rPr>
        <w:t xml:space="preserve">nses over the past five years. </w:t>
      </w:r>
      <w:r w:rsidRPr="00514773">
        <w:rPr>
          <w:rFonts w:eastAsia="Times New Roman"/>
          <w:noProof/>
          <w:color w:val="000000"/>
        </w:rPr>
        <w:t>Total assets of the school have grown 25% over the past five years, and the fiscal year 2013 operating budget ended with a significant surplus.</w:t>
      </w:r>
    </w:p>
    <w:p w14:paraId="091D15C4" w14:textId="77777777" w:rsidR="00EA400B" w:rsidRPr="00514773" w:rsidRDefault="00EA400B" w:rsidP="00514773">
      <w:pPr>
        <w:ind w:left="720" w:right="1070"/>
        <w:jc w:val="both"/>
        <w:rPr>
          <w:rFonts w:eastAsia="Times New Roman"/>
          <w:noProof/>
          <w:color w:val="000000"/>
        </w:rPr>
      </w:pPr>
    </w:p>
    <w:p w14:paraId="3BD8A3A5" w14:textId="77777777" w:rsidR="00EA400B" w:rsidRPr="00514773" w:rsidRDefault="00EA400B" w:rsidP="00514773">
      <w:pPr>
        <w:ind w:left="720" w:right="1070"/>
        <w:jc w:val="both"/>
        <w:rPr>
          <w:rFonts w:eastAsia="Times New Roman"/>
          <w:noProof/>
          <w:color w:val="000000"/>
        </w:rPr>
      </w:pPr>
      <w:r w:rsidRPr="00514773">
        <w:rPr>
          <w:rFonts w:eastAsia="Times New Roman"/>
          <w:noProof/>
          <w:color w:val="000000"/>
        </w:rPr>
        <w:t xml:space="preserve">The school has a $7 million endowment, no </w:t>
      </w:r>
      <w:r w:rsidR="008D0CA5" w:rsidRPr="00514773">
        <w:rPr>
          <w:rFonts w:eastAsia="Times New Roman"/>
          <w:noProof/>
          <w:color w:val="000000"/>
        </w:rPr>
        <w:t xml:space="preserve">external </w:t>
      </w:r>
      <w:r w:rsidRPr="00514773">
        <w:rPr>
          <w:rFonts w:eastAsia="Times New Roman"/>
          <w:noProof/>
          <w:color w:val="000000"/>
        </w:rPr>
        <w:t xml:space="preserve">debt, and a $2.0 million annual budget.  The school is </w:t>
      </w:r>
      <w:r w:rsidR="008D0CA5" w:rsidRPr="00514773">
        <w:rPr>
          <w:rFonts w:eastAsia="Times New Roman"/>
          <w:noProof/>
          <w:color w:val="000000"/>
        </w:rPr>
        <w:t xml:space="preserve">strongly tuition dependent </w:t>
      </w:r>
      <w:r w:rsidRPr="00514773">
        <w:rPr>
          <w:rFonts w:eastAsia="Times New Roman"/>
          <w:noProof/>
          <w:color w:val="000000"/>
        </w:rPr>
        <w:t>year to year</w:t>
      </w:r>
      <w:r w:rsidR="00E9400D" w:rsidRPr="00514773">
        <w:rPr>
          <w:rFonts w:eastAsia="Times New Roman"/>
          <w:noProof/>
          <w:color w:val="000000"/>
        </w:rPr>
        <w:t xml:space="preserve"> and is engaged in a strategic plan to grow enrollment to 100 full time equivalent students – from its current base of 60 FTE (based on a total headcount</w:t>
      </w:r>
      <w:r w:rsidR="00B875EA" w:rsidRPr="00514773">
        <w:rPr>
          <w:rFonts w:eastAsia="Times New Roman"/>
          <w:noProof/>
          <w:color w:val="000000"/>
        </w:rPr>
        <w:t xml:space="preserve"> of 65-70 degree students and 30-50</w:t>
      </w:r>
      <w:r w:rsidR="00E9400D" w:rsidRPr="00514773">
        <w:rPr>
          <w:rFonts w:eastAsia="Times New Roman"/>
          <w:noProof/>
          <w:color w:val="000000"/>
        </w:rPr>
        <w:t xml:space="preserve"> special students/certificate students, providing $1.2M in gross tuition income)</w:t>
      </w:r>
      <w:r w:rsidRPr="00514773">
        <w:rPr>
          <w:rFonts w:eastAsia="Times New Roman"/>
          <w:noProof/>
          <w:color w:val="000000"/>
        </w:rPr>
        <w:t>. The school is currently in the silent phase of a $15 million Comprehensive Campaign that has raised $6.2 million so far. The Campaign has increased annual operating gifts by an average of 7% per year, and secured gifts and pledges for the future.   The Unitarian Universalist Association Panel on Theological Education has firmly pledged $1 million over the coming five years, ($200,000 per year). Even with all of these successes, financial challenges remain, and will be a priority for the new president.</w:t>
      </w:r>
    </w:p>
    <w:p w14:paraId="010AC790" w14:textId="77777777" w:rsidR="00EA400B" w:rsidRPr="00514773" w:rsidRDefault="00EA400B" w:rsidP="00514773">
      <w:pPr>
        <w:ind w:left="720" w:right="1070"/>
      </w:pPr>
    </w:p>
    <w:p w14:paraId="159691E4" w14:textId="77777777" w:rsidR="008B1E0B" w:rsidRPr="00514773" w:rsidRDefault="008B1E0B" w:rsidP="00514773">
      <w:pPr>
        <w:ind w:left="720" w:right="1070"/>
        <w:jc w:val="both"/>
        <w:rPr>
          <w:b/>
          <w:u w:val="single"/>
        </w:rPr>
      </w:pPr>
      <w:r w:rsidRPr="00514773">
        <w:rPr>
          <w:b/>
          <w:u w:val="single"/>
        </w:rPr>
        <w:t>THE FUTURE</w:t>
      </w:r>
    </w:p>
    <w:p w14:paraId="4C67A29B" w14:textId="77777777" w:rsidR="008B1E0B" w:rsidRPr="00514773" w:rsidRDefault="008B1E0B" w:rsidP="00514773">
      <w:pPr>
        <w:ind w:left="720" w:right="1070"/>
        <w:jc w:val="both"/>
        <w:rPr>
          <w:b/>
          <w:u w:val="single"/>
        </w:rPr>
      </w:pPr>
    </w:p>
    <w:p w14:paraId="3ED6044A" w14:textId="77777777" w:rsidR="006638BF" w:rsidRPr="00514773" w:rsidRDefault="00896029" w:rsidP="00514773">
      <w:pPr>
        <w:ind w:left="720" w:right="1070"/>
        <w:jc w:val="both"/>
      </w:pPr>
      <w:r w:rsidRPr="00514773">
        <w:t>Starr King’s next president will build on the successes achieved</w:t>
      </w:r>
      <w:r w:rsidR="00FC76B1" w:rsidRPr="00514773">
        <w:t xml:space="preserve"> by the outgoing President, </w:t>
      </w:r>
      <w:r w:rsidR="00BE29B6" w:rsidRPr="00514773">
        <w:t xml:space="preserve">Rev. </w:t>
      </w:r>
      <w:r w:rsidR="00FC76B1" w:rsidRPr="00514773">
        <w:t>D</w:t>
      </w:r>
      <w:r w:rsidR="00BE29B6" w:rsidRPr="00514773">
        <w:t>r. Rebecca Ann Parker,</w:t>
      </w:r>
      <w:r w:rsidRPr="00514773">
        <w:t xml:space="preserve"> who served SKSM for twenty-five years. </w:t>
      </w:r>
      <w:r w:rsidR="00BE29B6" w:rsidRPr="00514773">
        <w:t>The school seeks a</w:t>
      </w:r>
      <w:r w:rsidR="00FC76B1" w:rsidRPr="00514773">
        <w:t xml:space="preserve"> President </w:t>
      </w:r>
      <w:r w:rsidR="00BE29B6" w:rsidRPr="00514773">
        <w:t>who will</w:t>
      </w:r>
      <w:r w:rsidR="006638BF" w:rsidRPr="00514773">
        <w:t>:</w:t>
      </w:r>
    </w:p>
    <w:p w14:paraId="336F634D"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hAnsi="Times New Roman" w:cs="Times New Roman"/>
          <w:color w:val="000000"/>
        </w:rPr>
        <w:t>articulate</w:t>
      </w:r>
      <w:proofErr w:type="gramEnd"/>
      <w:r w:rsidRPr="00514773">
        <w:rPr>
          <w:rFonts w:ascii="Times New Roman" w:hAnsi="Times New Roman" w:cs="Times New Roman"/>
          <w:color w:val="000000"/>
        </w:rPr>
        <w:t xml:space="preserve"> a creative vision for the future of Starr King, Unitarian Universalist ministry, and progressive religious leadership</w:t>
      </w:r>
    </w:p>
    <w:p w14:paraId="53414156"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hAnsi="Times New Roman" w:cs="Times New Roman"/>
          <w:color w:val="000000"/>
        </w:rPr>
        <w:t>advance</w:t>
      </w:r>
      <w:proofErr w:type="gramEnd"/>
      <w:r w:rsidRPr="00514773">
        <w:rPr>
          <w:rFonts w:ascii="Times New Roman" w:hAnsi="Times New Roman" w:cs="Times New Roman"/>
          <w:color w:val="000000"/>
        </w:rPr>
        <w:t xml:space="preserve"> the school’s commitment to counter-oppressive, multi-religious theological education that embodies UU values and prepares religious leaders who will promote just and sustainable communities</w:t>
      </w:r>
    </w:p>
    <w:p w14:paraId="09745B35"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hAnsi="Times New Roman" w:cs="Times New Roman"/>
          <w:color w:val="000000"/>
        </w:rPr>
        <w:t>grow</w:t>
      </w:r>
      <w:proofErr w:type="gramEnd"/>
      <w:r w:rsidRPr="00514773">
        <w:rPr>
          <w:rFonts w:ascii="Times New Roman" w:hAnsi="Times New Roman" w:cs="Times New Roman"/>
          <w:color w:val="000000"/>
        </w:rPr>
        <w:t xml:space="preserve"> the human and financial resources needed for the School to fulfill its mission and vision with strength</w:t>
      </w:r>
    </w:p>
    <w:p w14:paraId="4FDBC75C"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hAnsi="Times New Roman" w:cs="Times New Roman"/>
        </w:rPr>
        <w:t>attract</w:t>
      </w:r>
      <w:proofErr w:type="gramEnd"/>
      <w:r w:rsidRPr="00514773">
        <w:rPr>
          <w:rFonts w:ascii="Times New Roman" w:hAnsi="Times New Roman" w:cs="Times New Roman"/>
        </w:rPr>
        <w:t>, nurture, and retain inspiring teachers and scholars who embody the vision of the School</w:t>
      </w:r>
    </w:p>
    <w:p w14:paraId="3D7BFCB9" w14:textId="77777777" w:rsidR="00C8321A" w:rsidRPr="00514773" w:rsidRDefault="00C8321A" w:rsidP="00A277F0">
      <w:pPr>
        <w:pStyle w:val="ListParagraph"/>
        <w:numPr>
          <w:ilvl w:val="0"/>
          <w:numId w:val="13"/>
        </w:numPr>
        <w:ind w:left="1080" w:right="1070"/>
        <w:contextualSpacing w:val="0"/>
        <w:textAlignment w:val="baseline"/>
        <w:rPr>
          <w:rFonts w:ascii="Times New Roman" w:hAnsi="Times New Roman" w:cs="Times New Roman"/>
        </w:rPr>
      </w:pPr>
      <w:proofErr w:type="gramStart"/>
      <w:r w:rsidRPr="00514773">
        <w:rPr>
          <w:rFonts w:ascii="Times New Roman" w:hAnsi="Times New Roman" w:cs="Times New Roman"/>
        </w:rPr>
        <w:t>collaborate</w:t>
      </w:r>
      <w:proofErr w:type="gramEnd"/>
      <w:r w:rsidRPr="00514773">
        <w:rPr>
          <w:rFonts w:ascii="Times New Roman" w:hAnsi="Times New Roman" w:cs="Times New Roman"/>
        </w:rPr>
        <w:t xml:space="preserve"> with administrators and faculty in creating transformational pedagogies, assessing student outcomes, and ensuring on-going accreditation</w:t>
      </w:r>
    </w:p>
    <w:p w14:paraId="589B190D"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eastAsia="Times New Roman" w:hAnsi="Times New Roman" w:cs="Times New Roman"/>
          <w:color w:val="000000"/>
        </w:rPr>
        <w:t>enrich</w:t>
      </w:r>
      <w:proofErr w:type="gramEnd"/>
      <w:r w:rsidRPr="00514773">
        <w:rPr>
          <w:rFonts w:ascii="Times New Roman" w:eastAsia="Times New Roman" w:hAnsi="Times New Roman" w:cs="Times New Roman"/>
          <w:color w:val="000000"/>
        </w:rPr>
        <w:t xml:space="preserve"> learning and teaching for students of diverse identities and geographic locations</w:t>
      </w:r>
      <w:r w:rsidRPr="00514773">
        <w:rPr>
          <w:rFonts w:ascii="Times New Roman" w:hAnsi="Times New Roman" w:cs="Times New Roman"/>
        </w:rPr>
        <w:t xml:space="preserve">; </w:t>
      </w:r>
    </w:p>
    <w:p w14:paraId="511CEB60" w14:textId="77777777" w:rsidR="00C8321A" w:rsidRPr="00514773" w:rsidRDefault="00C8321A" w:rsidP="00A277F0">
      <w:pPr>
        <w:pStyle w:val="ListParagraph"/>
        <w:numPr>
          <w:ilvl w:val="0"/>
          <w:numId w:val="13"/>
        </w:numPr>
        <w:ind w:left="1080" w:right="1070"/>
        <w:contextualSpacing w:val="0"/>
        <w:jc w:val="both"/>
        <w:textAlignment w:val="baseline"/>
        <w:rPr>
          <w:rFonts w:ascii="Times New Roman" w:hAnsi="Times New Roman" w:cs="Times New Roman"/>
        </w:rPr>
      </w:pPr>
      <w:proofErr w:type="gramStart"/>
      <w:r w:rsidRPr="00514773">
        <w:rPr>
          <w:rFonts w:ascii="Times New Roman" w:hAnsi="Times New Roman" w:cs="Times New Roman"/>
        </w:rPr>
        <w:t>foster</w:t>
      </w:r>
      <w:proofErr w:type="gramEnd"/>
      <w:r w:rsidRPr="00514773">
        <w:rPr>
          <w:rFonts w:ascii="Times New Roman" w:hAnsi="Times New Roman" w:cs="Times New Roman"/>
        </w:rPr>
        <w:t xml:space="preserve"> a culture of accountability and excellence</w:t>
      </w:r>
    </w:p>
    <w:p w14:paraId="2BB0DBCF" w14:textId="77777777" w:rsidR="00887ED2" w:rsidRPr="00887ED2" w:rsidRDefault="00887ED2" w:rsidP="00887ED2">
      <w:pPr>
        <w:pStyle w:val="ListParagraph"/>
        <w:numPr>
          <w:ilvl w:val="0"/>
          <w:numId w:val="13"/>
        </w:numPr>
        <w:ind w:left="1080" w:right="1178"/>
        <w:contextualSpacing w:val="0"/>
        <w:jc w:val="both"/>
        <w:textAlignment w:val="baseline"/>
        <w:rPr>
          <w:rFonts w:ascii="Times New Roman" w:eastAsia="Times New Roman" w:hAnsi="Times New Roman" w:cs="Times New Roman"/>
          <w:color w:val="000000"/>
        </w:rPr>
      </w:pPr>
      <w:proofErr w:type="gramStart"/>
      <w:r w:rsidRPr="00887ED2">
        <w:rPr>
          <w:rFonts w:ascii="Times New Roman" w:eastAsia="Times New Roman" w:hAnsi="Times New Roman" w:cs="Times New Roman"/>
          <w:color w:val="000000"/>
        </w:rPr>
        <w:t>deepen</w:t>
      </w:r>
      <w:proofErr w:type="gramEnd"/>
      <w:r w:rsidRPr="00887ED2">
        <w:rPr>
          <w:rFonts w:ascii="Times New Roman" w:eastAsia="Times New Roman" w:hAnsi="Times New Roman" w:cs="Times New Roman"/>
          <w:color w:val="000000"/>
        </w:rPr>
        <w:t xml:space="preserve"> and expand relationships with </w:t>
      </w:r>
      <w:r w:rsidRPr="00887ED2">
        <w:rPr>
          <w:rFonts w:ascii="Times New Roman" w:hAnsi="Times New Roman" w:cs="Times New Roman"/>
          <w:color w:val="000000"/>
        </w:rPr>
        <w:t>Unitarian Universalist</w:t>
      </w:r>
      <w:r w:rsidRPr="00887ED2">
        <w:rPr>
          <w:rFonts w:ascii="Times New Roman" w:eastAsia="Times New Roman" w:hAnsi="Times New Roman" w:cs="Times New Roman"/>
          <w:color w:val="000000"/>
        </w:rPr>
        <w:t xml:space="preserve"> congregations and leaders, visionary activists, religious leaders from a diversity of global and indigenous religious traditions, and other stake holders;</w:t>
      </w:r>
    </w:p>
    <w:p w14:paraId="3AED63B3" w14:textId="77777777" w:rsidR="00887ED2" w:rsidRPr="00887ED2" w:rsidRDefault="00887ED2" w:rsidP="00887ED2">
      <w:pPr>
        <w:pStyle w:val="ListParagraph"/>
        <w:numPr>
          <w:ilvl w:val="0"/>
          <w:numId w:val="13"/>
        </w:numPr>
        <w:ind w:left="1080" w:right="1178"/>
        <w:contextualSpacing w:val="0"/>
        <w:jc w:val="both"/>
        <w:textAlignment w:val="baseline"/>
        <w:rPr>
          <w:rFonts w:ascii="Times New Roman" w:eastAsia="Times New Roman" w:hAnsi="Times New Roman" w:cs="Times New Roman"/>
          <w:color w:val="000000"/>
        </w:rPr>
      </w:pPr>
      <w:proofErr w:type="gramStart"/>
      <w:r w:rsidRPr="00887ED2">
        <w:rPr>
          <w:rFonts w:ascii="Times New Roman" w:eastAsia="Times New Roman" w:hAnsi="Times New Roman" w:cs="Times New Roman"/>
          <w:color w:val="000000"/>
        </w:rPr>
        <w:t>contribute</w:t>
      </w:r>
      <w:proofErr w:type="gramEnd"/>
      <w:r w:rsidRPr="00887ED2">
        <w:rPr>
          <w:rFonts w:ascii="Times New Roman" w:eastAsia="Times New Roman" w:hAnsi="Times New Roman" w:cs="Times New Roman"/>
          <w:color w:val="000000"/>
        </w:rPr>
        <w:t xml:space="preserve"> leadership to the life and work of the Graduate Theological Union.</w:t>
      </w:r>
    </w:p>
    <w:p w14:paraId="6081269D" w14:textId="77777777" w:rsidR="00FC76B1" w:rsidRPr="00514773" w:rsidRDefault="00FC76B1" w:rsidP="00514773">
      <w:pPr>
        <w:ind w:left="720" w:right="1070"/>
        <w:jc w:val="both"/>
        <w:textAlignment w:val="baseline"/>
      </w:pPr>
    </w:p>
    <w:p w14:paraId="55B32DF9" w14:textId="77777777" w:rsidR="00291B50" w:rsidRPr="00514773" w:rsidRDefault="00291B50" w:rsidP="00514773">
      <w:pPr>
        <w:ind w:left="720" w:right="1070"/>
        <w:jc w:val="both"/>
        <w:textAlignment w:val="baseline"/>
        <w:rPr>
          <w:b/>
          <w:u w:val="single"/>
        </w:rPr>
      </w:pPr>
    </w:p>
    <w:p w14:paraId="55F79A99" w14:textId="77777777" w:rsidR="00291B50" w:rsidRPr="00514773" w:rsidRDefault="00291B50" w:rsidP="00514773">
      <w:pPr>
        <w:ind w:left="720" w:right="1070"/>
        <w:jc w:val="both"/>
        <w:textAlignment w:val="baseline"/>
        <w:rPr>
          <w:b/>
          <w:u w:val="single"/>
        </w:rPr>
      </w:pPr>
    </w:p>
    <w:p w14:paraId="16F2C410" w14:textId="77777777" w:rsidR="00291B50" w:rsidRPr="00514773" w:rsidRDefault="00291B50" w:rsidP="00514773">
      <w:pPr>
        <w:ind w:left="720" w:right="1070"/>
        <w:jc w:val="both"/>
        <w:textAlignment w:val="baseline"/>
        <w:rPr>
          <w:b/>
          <w:u w:val="single"/>
        </w:rPr>
      </w:pPr>
    </w:p>
    <w:p w14:paraId="7A58638A" w14:textId="77777777" w:rsidR="00291B50" w:rsidRPr="00514773" w:rsidRDefault="00291B50" w:rsidP="00514773">
      <w:pPr>
        <w:ind w:left="720" w:right="1070"/>
        <w:jc w:val="both"/>
        <w:textAlignment w:val="baseline"/>
        <w:rPr>
          <w:b/>
          <w:u w:val="single"/>
        </w:rPr>
      </w:pPr>
    </w:p>
    <w:p w14:paraId="2BEF9B25" w14:textId="77777777" w:rsidR="00291B50" w:rsidRPr="00514773" w:rsidRDefault="00291B50" w:rsidP="00514773">
      <w:pPr>
        <w:ind w:left="720" w:right="1070"/>
        <w:jc w:val="both"/>
        <w:textAlignment w:val="baseline"/>
        <w:rPr>
          <w:b/>
          <w:u w:val="single"/>
        </w:rPr>
      </w:pPr>
    </w:p>
    <w:p w14:paraId="221FB794" w14:textId="77777777" w:rsidR="00291B50" w:rsidRPr="00514773" w:rsidRDefault="00291B50" w:rsidP="00514773">
      <w:pPr>
        <w:ind w:left="720" w:right="1070"/>
        <w:jc w:val="both"/>
        <w:textAlignment w:val="baseline"/>
        <w:rPr>
          <w:b/>
          <w:u w:val="single"/>
        </w:rPr>
      </w:pPr>
    </w:p>
    <w:p w14:paraId="35D27A24" w14:textId="77777777" w:rsidR="00291B50" w:rsidRPr="00514773" w:rsidRDefault="00291B50" w:rsidP="00514773">
      <w:pPr>
        <w:ind w:left="720" w:right="1070"/>
        <w:jc w:val="both"/>
        <w:textAlignment w:val="baseline"/>
        <w:rPr>
          <w:b/>
          <w:u w:val="single"/>
        </w:rPr>
      </w:pPr>
    </w:p>
    <w:p w14:paraId="66A47498" w14:textId="77777777" w:rsidR="00291B50" w:rsidRPr="00514773" w:rsidRDefault="00291B50" w:rsidP="00514773">
      <w:pPr>
        <w:ind w:left="720" w:right="1070"/>
        <w:jc w:val="both"/>
        <w:textAlignment w:val="baseline"/>
        <w:rPr>
          <w:b/>
          <w:u w:val="single"/>
        </w:rPr>
      </w:pPr>
    </w:p>
    <w:p w14:paraId="4E19C9ED" w14:textId="77777777" w:rsidR="00291B50" w:rsidRPr="00514773" w:rsidRDefault="00291B50" w:rsidP="00514773">
      <w:pPr>
        <w:ind w:left="720" w:right="1070"/>
        <w:jc w:val="both"/>
        <w:textAlignment w:val="baseline"/>
        <w:rPr>
          <w:b/>
          <w:u w:val="single"/>
        </w:rPr>
      </w:pPr>
    </w:p>
    <w:p w14:paraId="4E6479B7" w14:textId="77777777" w:rsidR="00291B50" w:rsidRPr="00514773" w:rsidRDefault="00291B50" w:rsidP="00514773">
      <w:pPr>
        <w:ind w:left="720" w:right="1070"/>
        <w:jc w:val="center"/>
        <w:textAlignment w:val="baseline"/>
        <w:rPr>
          <w:b/>
          <w:u w:val="single"/>
        </w:rPr>
      </w:pPr>
    </w:p>
    <w:p w14:paraId="7F9E3B8A" w14:textId="77777777" w:rsidR="00291B50" w:rsidRPr="00514773" w:rsidRDefault="00291B50" w:rsidP="00514773">
      <w:pPr>
        <w:ind w:left="720" w:right="1070"/>
        <w:jc w:val="both"/>
        <w:textAlignment w:val="baseline"/>
        <w:rPr>
          <w:b/>
          <w:u w:val="single"/>
        </w:rPr>
      </w:pPr>
    </w:p>
    <w:p w14:paraId="745F2A12" w14:textId="77777777" w:rsidR="00291B50" w:rsidRPr="00514773" w:rsidRDefault="00291B50" w:rsidP="00514773">
      <w:pPr>
        <w:ind w:left="720" w:right="1070"/>
        <w:jc w:val="both"/>
        <w:textAlignment w:val="baseline"/>
        <w:rPr>
          <w:b/>
          <w:u w:val="single"/>
        </w:rPr>
      </w:pPr>
    </w:p>
    <w:p w14:paraId="35FE28EB" w14:textId="77777777" w:rsidR="00063D05" w:rsidRDefault="00063D05" w:rsidP="00514773">
      <w:pPr>
        <w:ind w:left="720" w:right="1070"/>
        <w:jc w:val="both"/>
        <w:textAlignment w:val="baseline"/>
        <w:rPr>
          <w:b/>
          <w:u w:val="single"/>
        </w:rPr>
      </w:pPr>
      <w:bookmarkStart w:id="0" w:name="_GoBack"/>
      <w:bookmarkEnd w:id="0"/>
    </w:p>
    <w:p w14:paraId="355C7EB5" w14:textId="77777777" w:rsidR="00063D05" w:rsidRDefault="00063D05" w:rsidP="00514773">
      <w:pPr>
        <w:ind w:left="720" w:right="1070"/>
        <w:jc w:val="both"/>
        <w:textAlignment w:val="baseline"/>
        <w:rPr>
          <w:b/>
          <w:u w:val="single"/>
        </w:rPr>
      </w:pPr>
    </w:p>
    <w:p w14:paraId="3FCC8A84" w14:textId="77777777" w:rsidR="00946F69" w:rsidRPr="00514773" w:rsidRDefault="00873B10" w:rsidP="00514773">
      <w:pPr>
        <w:ind w:left="720" w:right="1070"/>
        <w:jc w:val="both"/>
        <w:textAlignment w:val="baseline"/>
        <w:rPr>
          <w:b/>
          <w:u w:val="single"/>
        </w:rPr>
      </w:pPr>
      <w:r w:rsidRPr="00514773">
        <w:rPr>
          <w:b/>
          <w:u w:val="single"/>
        </w:rPr>
        <w:t>THE POSITION</w:t>
      </w:r>
    </w:p>
    <w:p w14:paraId="24EAB1BD" w14:textId="77777777" w:rsidR="00873B10" w:rsidRPr="00514773" w:rsidRDefault="00873B10" w:rsidP="00514773">
      <w:pPr>
        <w:ind w:left="720" w:right="1070"/>
        <w:jc w:val="both"/>
        <w:textAlignment w:val="baseline"/>
        <w:rPr>
          <w:b/>
          <w:u w:val="single"/>
        </w:rPr>
      </w:pPr>
    </w:p>
    <w:p w14:paraId="5AB15396" w14:textId="77777777" w:rsidR="006638BF" w:rsidRPr="00514773" w:rsidRDefault="00DC62BB" w:rsidP="00514773">
      <w:pPr>
        <w:ind w:left="720" w:right="1070"/>
        <w:jc w:val="both"/>
        <w:rPr>
          <w:rFonts w:eastAsia="Times New Roman"/>
          <w:color w:val="000000"/>
        </w:rPr>
      </w:pPr>
      <w:r w:rsidRPr="00514773">
        <w:t>Reporting to</w:t>
      </w:r>
      <w:r w:rsidR="006638BF" w:rsidRPr="00514773">
        <w:rPr>
          <w:rFonts w:eastAsia="Times New Roman"/>
          <w:color w:val="000000"/>
        </w:rPr>
        <w:t xml:space="preserve"> the Board</w:t>
      </w:r>
      <w:r w:rsidRPr="00514773">
        <w:rPr>
          <w:rFonts w:eastAsia="Times New Roman"/>
          <w:color w:val="000000"/>
        </w:rPr>
        <w:t xml:space="preserve"> of Trustees</w:t>
      </w:r>
      <w:r w:rsidR="006638BF" w:rsidRPr="00514773">
        <w:rPr>
          <w:rFonts w:eastAsia="Times New Roman"/>
          <w:color w:val="000000"/>
        </w:rPr>
        <w:t>,</w:t>
      </w:r>
      <w:r w:rsidRPr="00514773">
        <w:rPr>
          <w:rFonts w:eastAsia="Times New Roman"/>
          <w:color w:val="000000"/>
        </w:rPr>
        <w:t xml:space="preserve"> and </w:t>
      </w:r>
      <w:r w:rsidR="00B51A75" w:rsidRPr="00514773">
        <w:rPr>
          <w:rFonts w:eastAsia="Times New Roman"/>
          <w:color w:val="000000"/>
        </w:rPr>
        <w:t xml:space="preserve">serving as </w:t>
      </w:r>
      <w:r w:rsidRPr="00514773">
        <w:rPr>
          <w:rFonts w:eastAsia="Times New Roman"/>
          <w:color w:val="000000"/>
        </w:rPr>
        <w:t>an ex-officio member of the Board,</w:t>
      </w:r>
      <w:r w:rsidR="006638BF" w:rsidRPr="00514773">
        <w:rPr>
          <w:rFonts w:eastAsia="Times New Roman"/>
          <w:color w:val="000000"/>
        </w:rPr>
        <w:t xml:space="preserve"> the President of Starr King </w:t>
      </w:r>
      <w:r w:rsidR="006638BF" w:rsidRPr="00514773">
        <w:t>is the administrative, educatio</w:t>
      </w:r>
      <w:r w:rsidR="00C86EB4" w:rsidRPr="00514773">
        <w:t>nal and pastoral leader of the s</w:t>
      </w:r>
      <w:r w:rsidR="006638BF" w:rsidRPr="00514773">
        <w:t>chool and the executive head of the faculty.</w:t>
      </w:r>
      <w:r w:rsidR="006638BF" w:rsidRPr="00514773">
        <w:rPr>
          <w:rFonts w:eastAsia="Times New Roman"/>
          <w:color w:val="000000"/>
        </w:rPr>
        <w:t xml:space="preserve">  </w:t>
      </w:r>
      <w:r w:rsidR="006638BF" w:rsidRPr="00514773">
        <w:t xml:space="preserve">The President </w:t>
      </w:r>
      <w:r w:rsidRPr="00514773">
        <w:t>oversee</w:t>
      </w:r>
      <w:r w:rsidR="00B51A75" w:rsidRPr="00514773">
        <w:t>s</w:t>
      </w:r>
      <w:r w:rsidR="00C86EB4" w:rsidRPr="00514773">
        <w:t xml:space="preserve"> all operations of the s</w:t>
      </w:r>
      <w:r w:rsidR="006638BF" w:rsidRPr="00514773">
        <w:t xml:space="preserve">chool including institutional advancement, budget and finance, and accountability to the culture of the institution. </w:t>
      </w:r>
      <w:r w:rsidR="00C86EB4" w:rsidRPr="00514773">
        <w:t>As the presiding spiritual leader, the President sets the tone for the school and cultivates and invites the collaborative, shared work of the whole faculty and staff, a collaboration that depends on each person’s gifts and skills, on the creative and effective interaction among all, and on a practice of generosity, gratitude, commitment and joy in the good work of the school</w:t>
      </w:r>
    </w:p>
    <w:p w14:paraId="5FE0769C" w14:textId="77777777" w:rsidR="006638BF" w:rsidRPr="00514773" w:rsidRDefault="006638BF" w:rsidP="00514773">
      <w:pPr>
        <w:ind w:left="720" w:right="1070"/>
        <w:rPr>
          <w:rFonts w:eastAsia="Times New Roman"/>
        </w:rPr>
      </w:pPr>
    </w:p>
    <w:p w14:paraId="413325B3" w14:textId="77777777" w:rsidR="00FC76B1" w:rsidRPr="00514773" w:rsidRDefault="00FC76B1" w:rsidP="00514773">
      <w:pPr>
        <w:ind w:left="720" w:right="1070"/>
        <w:jc w:val="both"/>
        <w:textAlignment w:val="baseline"/>
        <w:rPr>
          <w:color w:val="000000"/>
        </w:rPr>
      </w:pPr>
      <w:r w:rsidRPr="00514773">
        <w:t>The ideal candidate should have a graduate degree appropriate for the lea</w:t>
      </w:r>
      <w:r w:rsidR="00B51A75" w:rsidRPr="00514773">
        <w:t>dership of a theological school;</w:t>
      </w:r>
      <w:r w:rsidRPr="00514773">
        <w:t xml:space="preserve"> a minimum of seven (7) years of relevant experience that includes increasing responsibility; demonstrated success in a leadership role; an imaginative understanding of theological education and its future; experience in strategic planning; and the skills necessary to manage a complex and dynamic organization. The President shall have exemplary integrity, </w:t>
      </w:r>
      <w:r w:rsidR="00C8321A" w:rsidRPr="00514773">
        <w:t xml:space="preserve">religious depth, </w:t>
      </w:r>
      <w:r w:rsidRPr="00514773">
        <w:t xml:space="preserve">intellectual </w:t>
      </w:r>
      <w:r w:rsidR="00C8321A" w:rsidRPr="00514773">
        <w:t>acumen</w:t>
      </w:r>
      <w:r w:rsidRPr="00514773">
        <w:t xml:space="preserve"> and curiosity, a proven personal commitment to j</w:t>
      </w:r>
      <w:r w:rsidR="00B51A75" w:rsidRPr="00514773">
        <w:t>ustice and equity,</w:t>
      </w:r>
      <w:r w:rsidRPr="00514773">
        <w:t xml:space="preserve"> exceptional oral and written communication skills, and a commitment to the mission, v</w:t>
      </w:r>
      <w:r w:rsidR="00C86EB4" w:rsidRPr="00514773">
        <w:t>ision, and values of the s</w:t>
      </w:r>
      <w:r w:rsidR="008B1E0B" w:rsidRPr="00514773">
        <w:t>chool</w:t>
      </w:r>
      <w:r w:rsidRPr="00514773">
        <w:t xml:space="preserve">.  </w:t>
      </w:r>
    </w:p>
    <w:p w14:paraId="623A1480" w14:textId="77777777" w:rsidR="00FC76B1" w:rsidRPr="00514773" w:rsidRDefault="00FC76B1" w:rsidP="00514773">
      <w:pPr>
        <w:tabs>
          <w:tab w:val="left" w:pos="3960"/>
        </w:tabs>
        <w:ind w:left="720" w:right="1070"/>
        <w:jc w:val="both"/>
      </w:pPr>
    </w:p>
    <w:p w14:paraId="3875B720" w14:textId="77777777" w:rsidR="00063D05" w:rsidRDefault="00FC76B1" w:rsidP="00063D05">
      <w:pPr>
        <w:tabs>
          <w:tab w:val="left" w:pos="3960"/>
        </w:tabs>
        <w:ind w:left="720" w:right="1070"/>
        <w:jc w:val="both"/>
        <w:rPr>
          <w:b/>
        </w:rPr>
      </w:pPr>
      <w:proofErr w:type="gramStart"/>
      <w:r w:rsidRPr="00514773">
        <w:t>Starr King School for the Ministry is being assisted by the partners of</w:t>
      </w:r>
      <w:proofErr w:type="gramEnd"/>
      <w:r w:rsidRPr="00514773">
        <w:t xml:space="preserve">: </w:t>
      </w:r>
      <w:r w:rsidRPr="00514773">
        <w:rPr>
          <w:b/>
        </w:rPr>
        <w:t>Hyatt-Fennell.</w:t>
      </w:r>
      <w:r w:rsidRPr="00514773">
        <w:t xml:space="preserve"> Submit nominations and applications via email to</w:t>
      </w:r>
      <w:r w:rsidR="00DC62BB" w:rsidRPr="00514773">
        <w:t xml:space="preserve"> Cheryl Hyatt at</w:t>
      </w:r>
      <w:r w:rsidRPr="00514773">
        <w:t xml:space="preserve"> </w:t>
      </w:r>
      <w:hyperlink r:id="rId16" w:history="1">
        <w:r w:rsidR="008B1E0B" w:rsidRPr="00514773">
          <w:rPr>
            <w:rStyle w:val="Hyperlink"/>
            <w:b/>
            <w:color w:val="auto"/>
            <w:u w:val="none"/>
          </w:rPr>
          <w:t>SKSM@Hyatt-Fennell.com</w:t>
        </w:r>
      </w:hyperlink>
      <w:r w:rsidR="008B1E0B" w:rsidRPr="00514773">
        <w:rPr>
          <w:b/>
        </w:rPr>
        <w:t xml:space="preserve">. </w:t>
      </w:r>
      <w:r w:rsidRPr="00514773">
        <w:t xml:space="preserve">Application materials include a focused letter of interest, including your philosophy of leadership and vision for theological education, a current résumé/CV, and contact information for five references. </w:t>
      </w:r>
      <w:r w:rsidRPr="00514773">
        <w:rPr>
          <w:b/>
        </w:rPr>
        <w:t xml:space="preserve">All applications and nominations will be considered highly confidential.  </w:t>
      </w:r>
    </w:p>
    <w:p w14:paraId="560E7592" w14:textId="77777777" w:rsidR="00063D05" w:rsidRDefault="00063D05" w:rsidP="00063D05">
      <w:pPr>
        <w:tabs>
          <w:tab w:val="left" w:pos="3960"/>
        </w:tabs>
        <w:ind w:left="720" w:right="1070"/>
        <w:jc w:val="both"/>
        <w:rPr>
          <w:b/>
        </w:rPr>
      </w:pPr>
    </w:p>
    <w:p w14:paraId="708C5A69" w14:textId="16FF2A82" w:rsidR="00B875EA" w:rsidRPr="00063D05" w:rsidRDefault="00FC76B1" w:rsidP="00063D05">
      <w:pPr>
        <w:tabs>
          <w:tab w:val="left" w:pos="3960"/>
        </w:tabs>
        <w:ind w:left="720" w:right="1070"/>
        <w:jc w:val="both"/>
        <w:rPr>
          <w:b/>
        </w:rPr>
      </w:pPr>
      <w:r w:rsidRPr="00514773">
        <w:rPr>
          <w:bCs/>
        </w:rPr>
        <w:t>St</w:t>
      </w:r>
      <w:r w:rsidR="00C86EB4" w:rsidRPr="00514773">
        <w:rPr>
          <w:bCs/>
        </w:rPr>
        <w:t>arr King School for the M</w:t>
      </w:r>
      <w:r w:rsidRPr="00514773">
        <w:rPr>
          <w:bCs/>
        </w:rPr>
        <w:t xml:space="preserve">inistry is an Equal Opportunity Employer. Persons from traditionally under-represented populations are especially encouraged to apply. </w:t>
      </w:r>
    </w:p>
    <w:p w14:paraId="03C152A9" w14:textId="77777777" w:rsidR="00063D05" w:rsidRDefault="00063D05" w:rsidP="00514773">
      <w:pPr>
        <w:spacing w:before="100" w:beforeAutospacing="1" w:after="100" w:afterAutospacing="1"/>
        <w:ind w:left="720" w:right="1070"/>
        <w:jc w:val="center"/>
        <w:rPr>
          <w:b/>
          <w:sz w:val="44"/>
        </w:rPr>
      </w:pPr>
    </w:p>
    <w:p w14:paraId="2A8CD119" w14:textId="77777777" w:rsidR="00063D05" w:rsidRDefault="00063D05" w:rsidP="00514773">
      <w:pPr>
        <w:spacing w:before="100" w:beforeAutospacing="1" w:after="100" w:afterAutospacing="1"/>
        <w:ind w:left="720" w:right="1070"/>
        <w:jc w:val="center"/>
        <w:rPr>
          <w:b/>
          <w:sz w:val="44"/>
        </w:rPr>
      </w:pPr>
    </w:p>
    <w:p w14:paraId="773E6C4B" w14:textId="77777777" w:rsidR="00063D05" w:rsidRDefault="00063D05" w:rsidP="00514773">
      <w:pPr>
        <w:spacing w:before="100" w:beforeAutospacing="1" w:after="100" w:afterAutospacing="1"/>
        <w:ind w:left="720" w:right="1070"/>
        <w:jc w:val="center"/>
        <w:rPr>
          <w:b/>
          <w:sz w:val="44"/>
        </w:rPr>
      </w:pPr>
    </w:p>
    <w:p w14:paraId="30CD6CA3" w14:textId="77777777" w:rsidR="00063D05" w:rsidRDefault="00063D05" w:rsidP="00514773">
      <w:pPr>
        <w:spacing w:before="100" w:beforeAutospacing="1" w:after="100" w:afterAutospacing="1"/>
        <w:ind w:left="720" w:right="1070"/>
        <w:jc w:val="center"/>
        <w:rPr>
          <w:b/>
          <w:sz w:val="44"/>
        </w:rPr>
      </w:pPr>
    </w:p>
    <w:p w14:paraId="53CD7890" w14:textId="77777777" w:rsidR="00063D05" w:rsidRDefault="00063D05" w:rsidP="00514773">
      <w:pPr>
        <w:spacing w:before="100" w:beforeAutospacing="1" w:after="100" w:afterAutospacing="1"/>
        <w:ind w:left="720" w:right="1070"/>
        <w:jc w:val="center"/>
        <w:rPr>
          <w:b/>
          <w:sz w:val="44"/>
        </w:rPr>
      </w:pPr>
    </w:p>
    <w:p w14:paraId="0C9713DE" w14:textId="77777777" w:rsidR="00063D05" w:rsidRDefault="00063D05" w:rsidP="00514773">
      <w:pPr>
        <w:spacing w:before="100" w:beforeAutospacing="1" w:after="100" w:afterAutospacing="1"/>
        <w:ind w:left="720" w:right="1070"/>
        <w:jc w:val="center"/>
        <w:rPr>
          <w:b/>
          <w:sz w:val="44"/>
        </w:rPr>
      </w:pPr>
    </w:p>
    <w:p w14:paraId="1AE1E02D" w14:textId="77777777" w:rsidR="00063D05" w:rsidRDefault="00063D05" w:rsidP="00514773">
      <w:pPr>
        <w:spacing w:before="100" w:beforeAutospacing="1" w:after="100" w:afterAutospacing="1"/>
        <w:ind w:left="720" w:right="1070"/>
        <w:jc w:val="center"/>
        <w:rPr>
          <w:b/>
          <w:sz w:val="44"/>
        </w:rPr>
      </w:pPr>
    </w:p>
    <w:p w14:paraId="6661DE7C" w14:textId="77777777" w:rsidR="00063D05" w:rsidRDefault="00063D05" w:rsidP="00514773">
      <w:pPr>
        <w:spacing w:before="100" w:beforeAutospacing="1" w:after="100" w:afterAutospacing="1"/>
        <w:ind w:left="720" w:right="1070"/>
        <w:jc w:val="center"/>
        <w:rPr>
          <w:b/>
          <w:sz w:val="44"/>
        </w:rPr>
      </w:pPr>
    </w:p>
    <w:p w14:paraId="53A12778" w14:textId="77777777" w:rsidR="00063D05" w:rsidRDefault="00063D05" w:rsidP="00514773">
      <w:pPr>
        <w:spacing w:before="100" w:beforeAutospacing="1" w:after="100" w:afterAutospacing="1"/>
        <w:ind w:left="720" w:right="1070"/>
        <w:jc w:val="center"/>
        <w:rPr>
          <w:b/>
          <w:sz w:val="44"/>
        </w:rPr>
      </w:pPr>
    </w:p>
    <w:p w14:paraId="6873FA10" w14:textId="77777777" w:rsidR="00063D05" w:rsidRDefault="00063D05" w:rsidP="00514773">
      <w:pPr>
        <w:spacing w:before="100" w:beforeAutospacing="1" w:after="100" w:afterAutospacing="1"/>
        <w:ind w:left="720" w:right="1070"/>
        <w:jc w:val="center"/>
        <w:rPr>
          <w:b/>
          <w:sz w:val="44"/>
        </w:rPr>
      </w:pPr>
    </w:p>
    <w:p w14:paraId="53755848" w14:textId="77777777" w:rsidR="00B875EA" w:rsidRPr="00514773" w:rsidRDefault="00B875EA" w:rsidP="00514773">
      <w:pPr>
        <w:spacing w:before="100" w:beforeAutospacing="1" w:after="100" w:afterAutospacing="1"/>
        <w:ind w:left="720" w:right="1070"/>
        <w:jc w:val="center"/>
        <w:rPr>
          <w:b/>
          <w:sz w:val="44"/>
        </w:rPr>
      </w:pPr>
      <w:proofErr w:type="gramStart"/>
      <w:r w:rsidRPr="00514773">
        <w:rPr>
          <w:b/>
          <w:sz w:val="44"/>
        </w:rPr>
        <w:t>Come</w:t>
      </w:r>
      <w:proofErr w:type="gramEnd"/>
      <w:r w:rsidRPr="00514773">
        <w:rPr>
          <w:b/>
          <w:sz w:val="44"/>
        </w:rPr>
        <w:t xml:space="preserve">, </w:t>
      </w:r>
      <w:proofErr w:type="gramStart"/>
      <w:r w:rsidRPr="00514773">
        <w:rPr>
          <w:b/>
          <w:sz w:val="44"/>
        </w:rPr>
        <w:t>come whoever you are</w:t>
      </w:r>
      <w:proofErr w:type="gramEnd"/>
    </w:p>
    <w:p w14:paraId="57C89434" w14:textId="77777777" w:rsidR="00B875EA" w:rsidRPr="00514773" w:rsidRDefault="00B875EA" w:rsidP="00514773">
      <w:pPr>
        <w:spacing w:before="100" w:beforeAutospacing="1" w:after="100" w:afterAutospacing="1"/>
        <w:ind w:left="720" w:right="1070"/>
        <w:jc w:val="center"/>
        <w:rPr>
          <w:b/>
          <w:sz w:val="44"/>
        </w:rPr>
      </w:pPr>
      <w:r w:rsidRPr="00514773">
        <w:rPr>
          <w:b/>
          <w:sz w:val="44"/>
        </w:rPr>
        <w:t>Wanderer, worshipper, lover of leaving</w:t>
      </w:r>
    </w:p>
    <w:p w14:paraId="44EA64C2" w14:textId="77777777" w:rsidR="00B875EA" w:rsidRPr="00514773" w:rsidRDefault="00B875EA" w:rsidP="00514773">
      <w:pPr>
        <w:spacing w:before="100" w:beforeAutospacing="1" w:after="100" w:afterAutospacing="1"/>
        <w:ind w:left="720" w:right="1070"/>
        <w:jc w:val="center"/>
        <w:rPr>
          <w:b/>
          <w:sz w:val="44"/>
        </w:rPr>
      </w:pPr>
      <w:r w:rsidRPr="00514773">
        <w:rPr>
          <w:b/>
          <w:sz w:val="44"/>
        </w:rPr>
        <w:t>Ours is no caravan of despair</w:t>
      </w:r>
    </w:p>
    <w:p w14:paraId="7723EA7D" w14:textId="4402AABA" w:rsidR="00B875EA" w:rsidRPr="00063D05" w:rsidRDefault="00B875EA" w:rsidP="00063D05">
      <w:pPr>
        <w:spacing w:before="100" w:beforeAutospacing="1" w:after="100" w:afterAutospacing="1"/>
        <w:ind w:left="720" w:right="1070"/>
        <w:jc w:val="center"/>
        <w:rPr>
          <w:b/>
          <w:sz w:val="44"/>
        </w:rPr>
      </w:pPr>
      <w:r w:rsidRPr="00514773">
        <w:rPr>
          <w:b/>
          <w:sz w:val="44"/>
        </w:rPr>
        <w:t>Come, yet again, come…</w:t>
      </w:r>
    </w:p>
    <w:p w14:paraId="37E7C482" w14:textId="77777777" w:rsidR="00B875EA" w:rsidRPr="00514773" w:rsidRDefault="00B875EA" w:rsidP="00514773">
      <w:pPr>
        <w:ind w:left="720" w:right="1070"/>
        <w:jc w:val="center"/>
      </w:pPr>
    </w:p>
    <w:p w14:paraId="516A75E2" w14:textId="77777777" w:rsidR="00B875EA" w:rsidRPr="00514773" w:rsidRDefault="00B875EA" w:rsidP="00514773">
      <w:pPr>
        <w:ind w:left="720" w:right="1070"/>
        <w:jc w:val="center"/>
      </w:pPr>
      <w:r w:rsidRPr="00514773">
        <w:t>Often heard being sung around Starr King</w:t>
      </w:r>
    </w:p>
    <w:p w14:paraId="7C3943F4" w14:textId="77777777" w:rsidR="00B875EA" w:rsidRPr="00514773" w:rsidRDefault="00B875EA" w:rsidP="00514773">
      <w:pPr>
        <w:ind w:left="720" w:right="1070"/>
        <w:jc w:val="center"/>
      </w:pPr>
      <w:proofErr w:type="gramStart"/>
      <w:r w:rsidRPr="00514773">
        <w:t>words</w:t>
      </w:r>
      <w:proofErr w:type="gramEnd"/>
      <w:r w:rsidRPr="00514773">
        <w:t xml:space="preserve"> adapted from </w:t>
      </w:r>
      <w:proofErr w:type="spellStart"/>
      <w:r w:rsidRPr="00514773">
        <w:t>Mevlana</w:t>
      </w:r>
      <w:proofErr w:type="spellEnd"/>
      <w:r w:rsidRPr="00514773">
        <w:t xml:space="preserve"> </w:t>
      </w:r>
      <w:proofErr w:type="spellStart"/>
      <w:r w:rsidRPr="00514773">
        <w:t>Jaladdin</w:t>
      </w:r>
      <w:proofErr w:type="spellEnd"/>
      <w:r w:rsidRPr="00514773">
        <w:t xml:space="preserve"> Rumi (1207-1273)</w:t>
      </w:r>
    </w:p>
    <w:p w14:paraId="3BF0D436" w14:textId="77777777" w:rsidR="00B875EA" w:rsidRPr="00514773" w:rsidRDefault="00B875EA" w:rsidP="00514773">
      <w:pPr>
        <w:ind w:left="720" w:right="1070"/>
        <w:jc w:val="center"/>
      </w:pPr>
      <w:r w:rsidRPr="00514773">
        <w:t xml:space="preserve">Set to music by Rev. Lynn </w:t>
      </w:r>
      <w:proofErr w:type="spellStart"/>
      <w:r w:rsidRPr="00514773">
        <w:t>Ungar</w:t>
      </w:r>
      <w:proofErr w:type="spellEnd"/>
      <w:r w:rsidRPr="00514773">
        <w:t>, SKSM gradu</w:t>
      </w:r>
      <w:r w:rsidR="002A1B09" w:rsidRPr="00514773">
        <w:t xml:space="preserve">ate </w:t>
      </w:r>
      <w:proofErr w:type="spellStart"/>
      <w:r w:rsidR="002A1B09" w:rsidRPr="00514773">
        <w:t>M.</w:t>
      </w:r>
      <w:r w:rsidRPr="00514773">
        <w:t>Div</w:t>
      </w:r>
      <w:proofErr w:type="spellEnd"/>
      <w:r w:rsidRPr="00514773">
        <w:t xml:space="preserve"> 1991</w:t>
      </w:r>
    </w:p>
    <w:p w14:paraId="2109FD1A" w14:textId="77777777" w:rsidR="00452753" w:rsidRDefault="00291B50" w:rsidP="004D07E6">
      <w:pPr>
        <w:ind w:left="720" w:right="1250"/>
      </w:pPr>
      <w:r>
        <w:rPr>
          <w:noProof/>
        </w:rPr>
        <w:drawing>
          <wp:anchor distT="0" distB="0" distL="114300" distR="114300" simplePos="0" relativeHeight="251661312" behindDoc="0" locked="0" layoutInCell="1" allowOverlap="1" wp14:anchorId="08D7F192" wp14:editId="594FF2C5">
            <wp:simplePos x="0" y="0"/>
            <wp:positionH relativeFrom="margin">
              <wp:posOffset>1231265</wp:posOffset>
            </wp:positionH>
            <wp:positionV relativeFrom="margin">
              <wp:posOffset>5756910</wp:posOffset>
            </wp:positionV>
            <wp:extent cx="4673600" cy="23495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3600" cy="2349500"/>
                    </a:xfrm>
                    <a:prstGeom prst="rect">
                      <a:avLst/>
                    </a:prstGeom>
                    <a:noFill/>
                    <a:ln>
                      <a:noFill/>
                    </a:ln>
                  </pic:spPr>
                </pic:pic>
              </a:graphicData>
            </a:graphic>
          </wp:anchor>
        </w:drawing>
      </w:r>
    </w:p>
    <w:sectPr w:rsidR="00452753" w:rsidSect="00736876">
      <w:pgSz w:w="13598" w:h="17602"/>
      <w:pgMar w:top="1296" w:right="1152" w:bottom="1440"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5C7"/>
    <w:multiLevelType w:val="hybridMultilevel"/>
    <w:tmpl w:val="6A549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C229E7"/>
    <w:multiLevelType w:val="multilevel"/>
    <w:tmpl w:val="929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B7DFA"/>
    <w:multiLevelType w:val="hybridMultilevel"/>
    <w:tmpl w:val="63088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E74260"/>
    <w:multiLevelType w:val="multilevel"/>
    <w:tmpl w:val="4A96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11779"/>
    <w:multiLevelType w:val="multilevel"/>
    <w:tmpl w:val="7A4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9255B"/>
    <w:multiLevelType w:val="multilevel"/>
    <w:tmpl w:val="896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20673"/>
    <w:multiLevelType w:val="hybridMultilevel"/>
    <w:tmpl w:val="30C6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C6A00"/>
    <w:multiLevelType w:val="hybridMultilevel"/>
    <w:tmpl w:val="9C2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AD1E51"/>
    <w:multiLevelType w:val="hybridMultilevel"/>
    <w:tmpl w:val="BA9A5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E201A9"/>
    <w:multiLevelType w:val="multilevel"/>
    <w:tmpl w:val="B1C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779EF"/>
    <w:multiLevelType w:val="hybridMultilevel"/>
    <w:tmpl w:val="16D2C61A"/>
    <w:lvl w:ilvl="0" w:tplc="D3B663E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555E"/>
    <w:multiLevelType w:val="multilevel"/>
    <w:tmpl w:val="836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F0D0B"/>
    <w:multiLevelType w:val="multilevel"/>
    <w:tmpl w:val="2E6A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82F4E"/>
    <w:multiLevelType w:val="multilevel"/>
    <w:tmpl w:val="184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B20BD"/>
    <w:multiLevelType w:val="multilevel"/>
    <w:tmpl w:val="3E6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D60B5"/>
    <w:multiLevelType w:val="multilevel"/>
    <w:tmpl w:val="7EDC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B216B"/>
    <w:multiLevelType w:val="multilevel"/>
    <w:tmpl w:val="6B7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A450D"/>
    <w:multiLevelType w:val="hybridMultilevel"/>
    <w:tmpl w:val="81923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C0160"/>
    <w:multiLevelType w:val="hybridMultilevel"/>
    <w:tmpl w:val="E1F63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127D11"/>
    <w:multiLevelType w:val="multilevel"/>
    <w:tmpl w:val="938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14"/>
  </w:num>
  <w:num w:numId="4">
    <w:abstractNumId w:val="12"/>
  </w:num>
  <w:num w:numId="5">
    <w:abstractNumId w:val="3"/>
  </w:num>
  <w:num w:numId="6">
    <w:abstractNumId w:val="1"/>
  </w:num>
  <w:num w:numId="7">
    <w:abstractNumId w:val="5"/>
  </w:num>
  <w:num w:numId="8">
    <w:abstractNumId w:val="9"/>
  </w:num>
  <w:num w:numId="9">
    <w:abstractNumId w:val="16"/>
  </w:num>
  <w:num w:numId="10">
    <w:abstractNumId w:val="4"/>
  </w:num>
  <w:num w:numId="11">
    <w:abstractNumId w:val="11"/>
  </w:num>
  <w:num w:numId="12">
    <w:abstractNumId w:val="10"/>
  </w:num>
  <w:num w:numId="13">
    <w:abstractNumId w:val="8"/>
  </w:num>
  <w:num w:numId="14">
    <w:abstractNumId w:val="0"/>
  </w:num>
  <w:num w:numId="15">
    <w:abstractNumId w:val="18"/>
  </w:num>
  <w:num w:numId="16">
    <w:abstractNumId w:val="19"/>
  </w:num>
  <w:num w:numId="17">
    <w:abstractNumId w:val="17"/>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CC"/>
    <w:rsid w:val="00014CDA"/>
    <w:rsid w:val="00023FFF"/>
    <w:rsid w:val="0004061E"/>
    <w:rsid w:val="00063D05"/>
    <w:rsid w:val="000A1F3C"/>
    <w:rsid w:val="000C5BBA"/>
    <w:rsid w:val="001605BF"/>
    <w:rsid w:val="00172B16"/>
    <w:rsid w:val="001844B2"/>
    <w:rsid w:val="001C1B98"/>
    <w:rsid w:val="001E6C7A"/>
    <w:rsid w:val="001F1C53"/>
    <w:rsid w:val="00201A31"/>
    <w:rsid w:val="00204DDE"/>
    <w:rsid w:val="00216706"/>
    <w:rsid w:val="00235643"/>
    <w:rsid w:val="00243B65"/>
    <w:rsid w:val="002541FA"/>
    <w:rsid w:val="00291B50"/>
    <w:rsid w:val="002A1B09"/>
    <w:rsid w:val="002B0890"/>
    <w:rsid w:val="003A2CA9"/>
    <w:rsid w:val="003B5355"/>
    <w:rsid w:val="00427449"/>
    <w:rsid w:val="00443C0F"/>
    <w:rsid w:val="00445A04"/>
    <w:rsid w:val="00452753"/>
    <w:rsid w:val="00471F1E"/>
    <w:rsid w:val="00475AD9"/>
    <w:rsid w:val="00494293"/>
    <w:rsid w:val="004D07E6"/>
    <w:rsid w:val="00514773"/>
    <w:rsid w:val="0052668E"/>
    <w:rsid w:val="005568AE"/>
    <w:rsid w:val="005B0E7C"/>
    <w:rsid w:val="005D2BC8"/>
    <w:rsid w:val="005D2DAD"/>
    <w:rsid w:val="005F1D0E"/>
    <w:rsid w:val="006635E7"/>
    <w:rsid w:val="006638BF"/>
    <w:rsid w:val="00680857"/>
    <w:rsid w:val="006E0C09"/>
    <w:rsid w:val="006E77CC"/>
    <w:rsid w:val="006F7C76"/>
    <w:rsid w:val="007168EF"/>
    <w:rsid w:val="00736876"/>
    <w:rsid w:val="007749C3"/>
    <w:rsid w:val="007B3187"/>
    <w:rsid w:val="00865C42"/>
    <w:rsid w:val="008664D7"/>
    <w:rsid w:val="00872703"/>
    <w:rsid w:val="00873521"/>
    <w:rsid w:val="00873B10"/>
    <w:rsid w:val="00886CA4"/>
    <w:rsid w:val="00887ED2"/>
    <w:rsid w:val="00892978"/>
    <w:rsid w:val="00896029"/>
    <w:rsid w:val="00896B7D"/>
    <w:rsid w:val="008B1E0B"/>
    <w:rsid w:val="008D0CA5"/>
    <w:rsid w:val="008D131A"/>
    <w:rsid w:val="008F3573"/>
    <w:rsid w:val="00914EDB"/>
    <w:rsid w:val="00923FFC"/>
    <w:rsid w:val="00946F69"/>
    <w:rsid w:val="0097571A"/>
    <w:rsid w:val="009D1B04"/>
    <w:rsid w:val="009D6805"/>
    <w:rsid w:val="00A277F0"/>
    <w:rsid w:val="00A63ACF"/>
    <w:rsid w:val="00A762B0"/>
    <w:rsid w:val="00AA22EA"/>
    <w:rsid w:val="00AC36DA"/>
    <w:rsid w:val="00AE26CD"/>
    <w:rsid w:val="00AF71CF"/>
    <w:rsid w:val="00B0334E"/>
    <w:rsid w:val="00B51A75"/>
    <w:rsid w:val="00B6376D"/>
    <w:rsid w:val="00B875EA"/>
    <w:rsid w:val="00BA0B67"/>
    <w:rsid w:val="00BD02D9"/>
    <w:rsid w:val="00BE29B6"/>
    <w:rsid w:val="00C45213"/>
    <w:rsid w:val="00C47577"/>
    <w:rsid w:val="00C66FD5"/>
    <w:rsid w:val="00C8321A"/>
    <w:rsid w:val="00C86EB4"/>
    <w:rsid w:val="00CA14DE"/>
    <w:rsid w:val="00CB61B9"/>
    <w:rsid w:val="00D0170F"/>
    <w:rsid w:val="00D13EE8"/>
    <w:rsid w:val="00D26124"/>
    <w:rsid w:val="00D64269"/>
    <w:rsid w:val="00DA09ED"/>
    <w:rsid w:val="00DA0A77"/>
    <w:rsid w:val="00DA6328"/>
    <w:rsid w:val="00DC62BB"/>
    <w:rsid w:val="00DE41B9"/>
    <w:rsid w:val="00DE7AC5"/>
    <w:rsid w:val="00DF7EF4"/>
    <w:rsid w:val="00E13D2D"/>
    <w:rsid w:val="00E9400D"/>
    <w:rsid w:val="00EA400B"/>
    <w:rsid w:val="00EB4089"/>
    <w:rsid w:val="00ED0D2D"/>
    <w:rsid w:val="00ED35FA"/>
    <w:rsid w:val="00F504EB"/>
    <w:rsid w:val="00F84064"/>
    <w:rsid w:val="00FA5CF8"/>
    <w:rsid w:val="00FC76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CD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01A3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1A3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7C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E77CC"/>
    <w:rPr>
      <w:color w:val="0000FF"/>
      <w:u w:val="single"/>
    </w:rPr>
  </w:style>
  <w:style w:type="character" w:styleId="Strong">
    <w:name w:val="Strong"/>
    <w:basedOn w:val="DefaultParagraphFont"/>
    <w:uiPriority w:val="22"/>
    <w:qFormat/>
    <w:rsid w:val="006E77CC"/>
    <w:rPr>
      <w:b/>
      <w:bCs/>
    </w:rPr>
  </w:style>
  <w:style w:type="character" w:customStyle="1" w:styleId="Heading2Char">
    <w:name w:val="Heading 2 Char"/>
    <w:basedOn w:val="DefaultParagraphFont"/>
    <w:link w:val="Heading2"/>
    <w:uiPriority w:val="9"/>
    <w:rsid w:val="00201A31"/>
    <w:rPr>
      <w:rFonts w:ascii="Times" w:hAnsi="Times"/>
      <w:b/>
      <w:bCs/>
      <w:sz w:val="36"/>
      <w:szCs w:val="36"/>
      <w:lang w:eastAsia="en-US"/>
    </w:rPr>
  </w:style>
  <w:style w:type="character" w:customStyle="1" w:styleId="Heading3Char">
    <w:name w:val="Heading 3 Char"/>
    <w:basedOn w:val="DefaultParagraphFont"/>
    <w:link w:val="Heading3"/>
    <w:uiPriority w:val="9"/>
    <w:rsid w:val="00201A31"/>
    <w:rPr>
      <w:rFonts w:ascii="Times" w:hAnsi="Times"/>
      <w:b/>
      <w:bCs/>
      <w:sz w:val="27"/>
      <w:szCs w:val="27"/>
      <w:lang w:eastAsia="en-US"/>
    </w:rPr>
  </w:style>
  <w:style w:type="paragraph" w:customStyle="1" w:styleId="photocaption">
    <w:name w:val="photocaption"/>
    <w:basedOn w:val="Normal"/>
    <w:rsid w:val="00201A31"/>
    <w:pPr>
      <w:spacing w:before="100" w:beforeAutospacing="1" w:after="100" w:afterAutospacing="1"/>
    </w:pPr>
    <w:rPr>
      <w:rFonts w:ascii="Times" w:hAnsi="Times"/>
      <w:sz w:val="20"/>
      <w:szCs w:val="20"/>
    </w:rPr>
  </w:style>
  <w:style w:type="character" w:customStyle="1" w:styleId="bolder">
    <w:name w:val="bolder"/>
    <w:basedOn w:val="DefaultParagraphFont"/>
    <w:rsid w:val="00201A31"/>
  </w:style>
  <w:style w:type="paragraph" w:customStyle="1" w:styleId="poem">
    <w:name w:val="poem"/>
    <w:basedOn w:val="Normal"/>
    <w:rsid w:val="00201A3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A31"/>
    <w:rPr>
      <w:rFonts w:ascii="Lucida Grande" w:hAnsi="Lucida Grande" w:cs="Lucida Grande"/>
      <w:sz w:val="18"/>
      <w:szCs w:val="18"/>
      <w:lang w:eastAsia="en-US"/>
    </w:rPr>
  </w:style>
  <w:style w:type="character" w:customStyle="1" w:styleId="header1">
    <w:name w:val="header1"/>
    <w:basedOn w:val="DefaultParagraphFont"/>
    <w:rsid w:val="00216706"/>
  </w:style>
  <w:style w:type="paragraph" w:styleId="ListParagraph">
    <w:name w:val="List Paragraph"/>
    <w:basedOn w:val="Normal"/>
    <w:uiPriority w:val="34"/>
    <w:qFormat/>
    <w:rsid w:val="00452753"/>
    <w:pPr>
      <w:ind w:left="720"/>
      <w:contextualSpacing/>
    </w:pPr>
    <w:rPr>
      <w:rFonts w:asciiTheme="minorHAnsi" w:hAnsiTheme="minorHAnsi" w:cstheme="minorBidi"/>
    </w:rPr>
  </w:style>
  <w:style w:type="paragraph" w:styleId="NoSpacing">
    <w:name w:val="No Spacing"/>
    <w:uiPriority w:val="1"/>
    <w:qFormat/>
    <w:rsid w:val="006635E7"/>
    <w:rPr>
      <w:sz w:val="24"/>
      <w:szCs w:val="24"/>
      <w:lang w:eastAsia="en-US"/>
    </w:rPr>
  </w:style>
  <w:style w:type="character" w:styleId="CommentReference">
    <w:name w:val="annotation reference"/>
    <w:basedOn w:val="DefaultParagraphFont"/>
    <w:uiPriority w:val="99"/>
    <w:semiHidden/>
    <w:unhideWhenUsed/>
    <w:rsid w:val="00872703"/>
    <w:rPr>
      <w:sz w:val="16"/>
      <w:szCs w:val="16"/>
    </w:rPr>
  </w:style>
  <w:style w:type="paragraph" w:styleId="CommentText">
    <w:name w:val="annotation text"/>
    <w:basedOn w:val="Normal"/>
    <w:link w:val="CommentTextChar"/>
    <w:uiPriority w:val="99"/>
    <w:semiHidden/>
    <w:unhideWhenUsed/>
    <w:rsid w:val="0087270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72703"/>
    <w:rPr>
      <w:rFonts w:ascii="Calibri" w:eastAsia="Calibri" w:hAnsi="Calibri"/>
      <w:lang w:eastAsia="en-US"/>
    </w:rPr>
  </w:style>
  <w:style w:type="paragraph" w:customStyle="1" w:styleId="maintext">
    <w:name w:val="maintext"/>
    <w:basedOn w:val="Normal"/>
    <w:rsid w:val="002A1B09"/>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201A3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1A3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7C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E77CC"/>
    <w:rPr>
      <w:color w:val="0000FF"/>
      <w:u w:val="single"/>
    </w:rPr>
  </w:style>
  <w:style w:type="character" w:styleId="Strong">
    <w:name w:val="Strong"/>
    <w:basedOn w:val="DefaultParagraphFont"/>
    <w:uiPriority w:val="22"/>
    <w:qFormat/>
    <w:rsid w:val="006E77CC"/>
    <w:rPr>
      <w:b/>
      <w:bCs/>
    </w:rPr>
  </w:style>
  <w:style w:type="character" w:customStyle="1" w:styleId="Heading2Char">
    <w:name w:val="Heading 2 Char"/>
    <w:basedOn w:val="DefaultParagraphFont"/>
    <w:link w:val="Heading2"/>
    <w:uiPriority w:val="9"/>
    <w:rsid w:val="00201A31"/>
    <w:rPr>
      <w:rFonts w:ascii="Times" w:hAnsi="Times"/>
      <w:b/>
      <w:bCs/>
      <w:sz w:val="36"/>
      <w:szCs w:val="36"/>
      <w:lang w:eastAsia="en-US"/>
    </w:rPr>
  </w:style>
  <w:style w:type="character" w:customStyle="1" w:styleId="Heading3Char">
    <w:name w:val="Heading 3 Char"/>
    <w:basedOn w:val="DefaultParagraphFont"/>
    <w:link w:val="Heading3"/>
    <w:uiPriority w:val="9"/>
    <w:rsid w:val="00201A31"/>
    <w:rPr>
      <w:rFonts w:ascii="Times" w:hAnsi="Times"/>
      <w:b/>
      <w:bCs/>
      <w:sz w:val="27"/>
      <w:szCs w:val="27"/>
      <w:lang w:eastAsia="en-US"/>
    </w:rPr>
  </w:style>
  <w:style w:type="paragraph" w:customStyle="1" w:styleId="photocaption">
    <w:name w:val="photocaption"/>
    <w:basedOn w:val="Normal"/>
    <w:rsid w:val="00201A31"/>
    <w:pPr>
      <w:spacing w:before="100" w:beforeAutospacing="1" w:after="100" w:afterAutospacing="1"/>
    </w:pPr>
    <w:rPr>
      <w:rFonts w:ascii="Times" w:hAnsi="Times"/>
      <w:sz w:val="20"/>
      <w:szCs w:val="20"/>
    </w:rPr>
  </w:style>
  <w:style w:type="character" w:customStyle="1" w:styleId="bolder">
    <w:name w:val="bolder"/>
    <w:basedOn w:val="DefaultParagraphFont"/>
    <w:rsid w:val="00201A31"/>
  </w:style>
  <w:style w:type="paragraph" w:customStyle="1" w:styleId="poem">
    <w:name w:val="poem"/>
    <w:basedOn w:val="Normal"/>
    <w:rsid w:val="00201A3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0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A31"/>
    <w:rPr>
      <w:rFonts w:ascii="Lucida Grande" w:hAnsi="Lucida Grande" w:cs="Lucida Grande"/>
      <w:sz w:val="18"/>
      <w:szCs w:val="18"/>
      <w:lang w:eastAsia="en-US"/>
    </w:rPr>
  </w:style>
  <w:style w:type="character" w:customStyle="1" w:styleId="header1">
    <w:name w:val="header1"/>
    <w:basedOn w:val="DefaultParagraphFont"/>
    <w:rsid w:val="00216706"/>
  </w:style>
  <w:style w:type="paragraph" w:styleId="ListParagraph">
    <w:name w:val="List Paragraph"/>
    <w:basedOn w:val="Normal"/>
    <w:uiPriority w:val="34"/>
    <w:qFormat/>
    <w:rsid w:val="00452753"/>
    <w:pPr>
      <w:ind w:left="720"/>
      <w:contextualSpacing/>
    </w:pPr>
    <w:rPr>
      <w:rFonts w:asciiTheme="minorHAnsi" w:hAnsiTheme="minorHAnsi" w:cstheme="minorBidi"/>
    </w:rPr>
  </w:style>
  <w:style w:type="paragraph" w:styleId="NoSpacing">
    <w:name w:val="No Spacing"/>
    <w:uiPriority w:val="1"/>
    <w:qFormat/>
    <w:rsid w:val="006635E7"/>
    <w:rPr>
      <w:sz w:val="24"/>
      <w:szCs w:val="24"/>
      <w:lang w:eastAsia="en-US"/>
    </w:rPr>
  </w:style>
  <w:style w:type="character" w:styleId="CommentReference">
    <w:name w:val="annotation reference"/>
    <w:basedOn w:val="DefaultParagraphFont"/>
    <w:uiPriority w:val="99"/>
    <w:semiHidden/>
    <w:unhideWhenUsed/>
    <w:rsid w:val="00872703"/>
    <w:rPr>
      <w:sz w:val="16"/>
      <w:szCs w:val="16"/>
    </w:rPr>
  </w:style>
  <w:style w:type="paragraph" w:styleId="CommentText">
    <w:name w:val="annotation text"/>
    <w:basedOn w:val="Normal"/>
    <w:link w:val="CommentTextChar"/>
    <w:uiPriority w:val="99"/>
    <w:semiHidden/>
    <w:unhideWhenUsed/>
    <w:rsid w:val="00872703"/>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72703"/>
    <w:rPr>
      <w:rFonts w:ascii="Calibri" w:eastAsia="Calibri" w:hAnsi="Calibri"/>
      <w:lang w:eastAsia="en-US"/>
    </w:rPr>
  </w:style>
  <w:style w:type="paragraph" w:customStyle="1" w:styleId="maintext">
    <w:name w:val="maintext"/>
    <w:basedOn w:val="Normal"/>
    <w:rsid w:val="002A1B09"/>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551">
      <w:bodyDiv w:val="1"/>
      <w:marLeft w:val="0"/>
      <w:marRight w:val="0"/>
      <w:marTop w:val="0"/>
      <w:marBottom w:val="0"/>
      <w:divBdr>
        <w:top w:val="none" w:sz="0" w:space="0" w:color="auto"/>
        <w:left w:val="none" w:sz="0" w:space="0" w:color="auto"/>
        <w:bottom w:val="none" w:sz="0" w:space="0" w:color="auto"/>
        <w:right w:val="none" w:sz="0" w:space="0" w:color="auto"/>
      </w:divBdr>
    </w:div>
    <w:div w:id="841357182">
      <w:bodyDiv w:val="1"/>
      <w:marLeft w:val="0"/>
      <w:marRight w:val="0"/>
      <w:marTop w:val="0"/>
      <w:marBottom w:val="0"/>
      <w:divBdr>
        <w:top w:val="none" w:sz="0" w:space="0" w:color="auto"/>
        <w:left w:val="none" w:sz="0" w:space="0" w:color="auto"/>
        <w:bottom w:val="none" w:sz="0" w:space="0" w:color="auto"/>
        <w:right w:val="none" w:sz="0" w:space="0" w:color="auto"/>
      </w:divBdr>
      <w:divsChild>
        <w:div w:id="923148606">
          <w:marLeft w:val="240"/>
          <w:marRight w:val="0"/>
          <w:marTop w:val="0"/>
          <w:marBottom w:val="0"/>
          <w:divBdr>
            <w:top w:val="none" w:sz="0" w:space="0" w:color="auto"/>
            <w:left w:val="none" w:sz="0" w:space="0" w:color="auto"/>
            <w:bottom w:val="none" w:sz="0" w:space="0" w:color="auto"/>
            <w:right w:val="none" w:sz="0" w:space="0" w:color="auto"/>
          </w:divBdr>
        </w:div>
      </w:divsChild>
    </w:div>
    <w:div w:id="845558919">
      <w:bodyDiv w:val="1"/>
      <w:marLeft w:val="0"/>
      <w:marRight w:val="0"/>
      <w:marTop w:val="0"/>
      <w:marBottom w:val="0"/>
      <w:divBdr>
        <w:top w:val="none" w:sz="0" w:space="0" w:color="auto"/>
        <w:left w:val="none" w:sz="0" w:space="0" w:color="auto"/>
        <w:bottom w:val="none" w:sz="0" w:space="0" w:color="auto"/>
        <w:right w:val="none" w:sz="0" w:space="0" w:color="auto"/>
      </w:divBdr>
    </w:div>
    <w:div w:id="963997238">
      <w:bodyDiv w:val="1"/>
      <w:marLeft w:val="0"/>
      <w:marRight w:val="0"/>
      <w:marTop w:val="0"/>
      <w:marBottom w:val="0"/>
      <w:divBdr>
        <w:top w:val="none" w:sz="0" w:space="0" w:color="auto"/>
        <w:left w:val="none" w:sz="0" w:space="0" w:color="auto"/>
        <w:bottom w:val="none" w:sz="0" w:space="0" w:color="auto"/>
        <w:right w:val="none" w:sz="0" w:space="0" w:color="auto"/>
      </w:divBdr>
    </w:div>
    <w:div w:id="1163660485">
      <w:bodyDiv w:val="1"/>
      <w:marLeft w:val="0"/>
      <w:marRight w:val="0"/>
      <w:marTop w:val="0"/>
      <w:marBottom w:val="0"/>
      <w:divBdr>
        <w:top w:val="none" w:sz="0" w:space="0" w:color="auto"/>
        <w:left w:val="none" w:sz="0" w:space="0" w:color="auto"/>
        <w:bottom w:val="none" w:sz="0" w:space="0" w:color="auto"/>
        <w:right w:val="none" w:sz="0" w:space="0" w:color="auto"/>
      </w:divBdr>
    </w:div>
    <w:div w:id="1423187514">
      <w:bodyDiv w:val="1"/>
      <w:marLeft w:val="0"/>
      <w:marRight w:val="0"/>
      <w:marTop w:val="0"/>
      <w:marBottom w:val="0"/>
      <w:divBdr>
        <w:top w:val="none" w:sz="0" w:space="0" w:color="auto"/>
        <w:left w:val="none" w:sz="0" w:space="0" w:color="auto"/>
        <w:bottom w:val="none" w:sz="0" w:space="0" w:color="auto"/>
        <w:right w:val="none" w:sz="0" w:space="0" w:color="auto"/>
      </w:divBdr>
    </w:div>
    <w:div w:id="1568420563">
      <w:bodyDiv w:val="1"/>
      <w:marLeft w:val="0"/>
      <w:marRight w:val="0"/>
      <w:marTop w:val="0"/>
      <w:marBottom w:val="0"/>
      <w:divBdr>
        <w:top w:val="none" w:sz="0" w:space="0" w:color="auto"/>
        <w:left w:val="none" w:sz="0" w:space="0" w:color="auto"/>
        <w:bottom w:val="none" w:sz="0" w:space="0" w:color="auto"/>
        <w:right w:val="none" w:sz="0" w:space="0" w:color="auto"/>
      </w:divBdr>
    </w:div>
    <w:div w:id="1639142809">
      <w:bodyDiv w:val="1"/>
      <w:marLeft w:val="0"/>
      <w:marRight w:val="0"/>
      <w:marTop w:val="0"/>
      <w:marBottom w:val="0"/>
      <w:divBdr>
        <w:top w:val="none" w:sz="0" w:space="0" w:color="auto"/>
        <w:left w:val="none" w:sz="0" w:space="0" w:color="auto"/>
        <w:bottom w:val="none" w:sz="0" w:space="0" w:color="auto"/>
        <w:right w:val="none" w:sz="0" w:space="0" w:color="auto"/>
      </w:divBdr>
    </w:div>
    <w:div w:id="1642465368">
      <w:bodyDiv w:val="1"/>
      <w:marLeft w:val="0"/>
      <w:marRight w:val="0"/>
      <w:marTop w:val="0"/>
      <w:marBottom w:val="0"/>
      <w:divBdr>
        <w:top w:val="none" w:sz="0" w:space="0" w:color="auto"/>
        <w:left w:val="none" w:sz="0" w:space="0" w:color="auto"/>
        <w:bottom w:val="none" w:sz="0" w:space="0" w:color="auto"/>
        <w:right w:val="none" w:sz="0" w:space="0" w:color="auto"/>
      </w:divBdr>
    </w:div>
    <w:div w:id="1764884555">
      <w:bodyDiv w:val="1"/>
      <w:marLeft w:val="0"/>
      <w:marRight w:val="0"/>
      <w:marTop w:val="0"/>
      <w:marBottom w:val="0"/>
      <w:divBdr>
        <w:top w:val="none" w:sz="0" w:space="0" w:color="auto"/>
        <w:left w:val="none" w:sz="0" w:space="0" w:color="auto"/>
        <w:bottom w:val="none" w:sz="0" w:space="0" w:color="auto"/>
        <w:right w:val="none" w:sz="0" w:space="0" w:color="auto"/>
      </w:divBdr>
      <w:divsChild>
        <w:div w:id="1996185289">
          <w:marLeft w:val="0"/>
          <w:marRight w:val="0"/>
          <w:marTop w:val="0"/>
          <w:marBottom w:val="0"/>
          <w:divBdr>
            <w:top w:val="none" w:sz="0" w:space="0" w:color="auto"/>
            <w:left w:val="none" w:sz="0" w:space="0" w:color="auto"/>
            <w:bottom w:val="none" w:sz="0" w:space="0" w:color="auto"/>
            <w:right w:val="none" w:sz="0" w:space="0" w:color="auto"/>
          </w:divBdr>
          <w:divsChild>
            <w:div w:id="453986426">
              <w:marLeft w:val="0"/>
              <w:marRight w:val="0"/>
              <w:marTop w:val="0"/>
              <w:marBottom w:val="0"/>
              <w:divBdr>
                <w:top w:val="none" w:sz="0" w:space="0" w:color="auto"/>
                <w:left w:val="none" w:sz="0" w:space="0" w:color="auto"/>
                <w:bottom w:val="none" w:sz="0" w:space="0" w:color="auto"/>
                <w:right w:val="none" w:sz="0" w:space="0" w:color="auto"/>
              </w:divBdr>
              <w:divsChild>
                <w:div w:id="305161777">
                  <w:marLeft w:val="0"/>
                  <w:marRight w:val="0"/>
                  <w:marTop w:val="0"/>
                  <w:marBottom w:val="0"/>
                  <w:divBdr>
                    <w:top w:val="none" w:sz="0" w:space="0" w:color="auto"/>
                    <w:left w:val="none" w:sz="0" w:space="0" w:color="auto"/>
                    <w:bottom w:val="none" w:sz="0" w:space="0" w:color="auto"/>
                    <w:right w:val="none" w:sz="0" w:space="0" w:color="auto"/>
                  </w:divBdr>
                </w:div>
              </w:divsChild>
            </w:div>
            <w:div w:id="884685337">
              <w:marLeft w:val="0"/>
              <w:marRight w:val="0"/>
              <w:marTop w:val="0"/>
              <w:marBottom w:val="0"/>
              <w:divBdr>
                <w:top w:val="none" w:sz="0" w:space="0" w:color="auto"/>
                <w:left w:val="none" w:sz="0" w:space="0" w:color="auto"/>
                <w:bottom w:val="none" w:sz="0" w:space="0" w:color="auto"/>
                <w:right w:val="none" w:sz="0" w:space="0" w:color="auto"/>
              </w:divBdr>
              <w:divsChild>
                <w:div w:id="5231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02">
          <w:marLeft w:val="0"/>
          <w:marRight w:val="0"/>
          <w:marTop w:val="0"/>
          <w:marBottom w:val="0"/>
          <w:divBdr>
            <w:top w:val="none" w:sz="0" w:space="0" w:color="auto"/>
            <w:left w:val="none" w:sz="0" w:space="0" w:color="auto"/>
            <w:bottom w:val="none" w:sz="0" w:space="0" w:color="auto"/>
            <w:right w:val="none" w:sz="0" w:space="0" w:color="auto"/>
          </w:divBdr>
          <w:divsChild>
            <w:div w:id="292639108">
              <w:marLeft w:val="0"/>
              <w:marRight w:val="0"/>
              <w:marTop w:val="0"/>
              <w:marBottom w:val="0"/>
              <w:divBdr>
                <w:top w:val="none" w:sz="0" w:space="0" w:color="auto"/>
                <w:left w:val="none" w:sz="0" w:space="0" w:color="auto"/>
                <w:bottom w:val="none" w:sz="0" w:space="0" w:color="auto"/>
                <w:right w:val="none" w:sz="0" w:space="0" w:color="auto"/>
              </w:divBdr>
              <w:divsChild>
                <w:div w:id="19397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tu.edu" TargetMode="External"/><Relationship Id="rId12" Type="http://schemas.openxmlformats.org/officeDocument/2006/relationships/hyperlink" Target="http://www.sksm.edu/faculty/research_faculty.php" TargetMode="External"/><Relationship Id="rId13" Type="http://schemas.openxmlformats.org/officeDocument/2006/relationships/hyperlink" Target="http://www.sksm.edu/faculty/rebecca_parker.php" TargetMode="External"/><Relationship Id="rId14" Type="http://schemas.openxmlformats.org/officeDocument/2006/relationships/hyperlink" Target="http://www.sksm.edu/about/emergent_educational_design.php" TargetMode="External"/><Relationship Id="rId15" Type="http://schemas.openxmlformats.org/officeDocument/2006/relationships/image" Target="media/image3.png"/><Relationship Id="rId16" Type="http://schemas.openxmlformats.org/officeDocument/2006/relationships/hyperlink" Target="mailto:SKSM@Hyatt-Fennell.com" TargetMode="External"/><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uua.org/documents/hds/0803_pte_grant_report.pdf" TargetMode="External"/><Relationship Id="rId9" Type="http://schemas.openxmlformats.org/officeDocument/2006/relationships/hyperlink" Target="http://www.sksm.edu/research/wilbur_rare_book.php" TargetMode="External"/><Relationship Id="rId10" Type="http://schemas.openxmlformats.org/officeDocument/2006/relationships/hyperlink" Target="http://www.sksm.edu/about/thomas_starr_k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4186</Words>
  <Characters>23864</Characters>
  <Application>Microsoft Macintosh Word</Application>
  <DocSecurity>0</DocSecurity>
  <Lines>198</Lines>
  <Paragraphs>55</Paragraphs>
  <ScaleCrop>false</ScaleCrop>
  <Company>TCR Group</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Hyatt</dc:creator>
  <cp:keywords/>
  <dc:description/>
  <cp:lastModifiedBy>Cheryl Hyatt</cp:lastModifiedBy>
  <cp:revision>4</cp:revision>
  <cp:lastPrinted>2013-11-12T05:19:00Z</cp:lastPrinted>
  <dcterms:created xsi:type="dcterms:W3CDTF">2013-11-12T05:43:00Z</dcterms:created>
  <dcterms:modified xsi:type="dcterms:W3CDTF">2013-11-13T22:47:00Z</dcterms:modified>
</cp:coreProperties>
</file>